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4256C" w14:textId="77777777" w:rsidR="00D77135" w:rsidRDefault="00D77135" w:rsidP="006C2374"/>
    <w:p w14:paraId="584B5EEF" w14:textId="43424F2C" w:rsidR="006C2374" w:rsidRDefault="00367C08" w:rsidP="006C2374">
      <w:r>
        <w:rPr>
          <w:noProof/>
        </w:rPr>
        <w:drawing>
          <wp:anchor distT="0" distB="0" distL="114300" distR="114300" simplePos="0" relativeHeight="251658240" behindDoc="0" locked="0" layoutInCell="0" allowOverlap="1" wp14:anchorId="0A71D434" wp14:editId="71EDFF50">
            <wp:simplePos x="0" y="0"/>
            <wp:positionH relativeFrom="column">
              <wp:posOffset>857250</wp:posOffset>
            </wp:positionH>
            <wp:positionV relativeFrom="paragraph">
              <wp:posOffset>-6985</wp:posOffset>
            </wp:positionV>
            <wp:extent cx="4234815" cy="723265"/>
            <wp:effectExtent l="19050" t="0" r="0" b="0"/>
            <wp:wrapTopAndBottom/>
            <wp:docPr id="12" name="obrázek 4" descr="Logo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99" b="1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4CFB8D" w14:textId="6AC6F0D0" w:rsidR="006C2374" w:rsidRDefault="006C2374" w:rsidP="006C2374">
      <w:pPr>
        <w:rPr>
          <w:rFonts w:ascii="Arial" w:hAnsi="Arial" w:cs="Arial"/>
        </w:rPr>
      </w:pPr>
    </w:p>
    <w:p w14:paraId="6D11419D" w14:textId="4E22C0D3" w:rsidR="00255D41" w:rsidRDefault="00255D41" w:rsidP="006C2374">
      <w:pPr>
        <w:rPr>
          <w:rFonts w:ascii="Arial" w:hAnsi="Arial" w:cs="Arial"/>
        </w:rPr>
      </w:pPr>
    </w:p>
    <w:p w14:paraId="264C3D10" w14:textId="55CF638E" w:rsidR="00255D41" w:rsidRDefault="00255D41" w:rsidP="006C2374">
      <w:pPr>
        <w:rPr>
          <w:rFonts w:ascii="Arial" w:hAnsi="Arial" w:cs="Arial"/>
        </w:rPr>
      </w:pPr>
    </w:p>
    <w:p w14:paraId="102B2923" w14:textId="62D5E26E" w:rsidR="00255D41" w:rsidRDefault="00255D41" w:rsidP="006C2374">
      <w:pPr>
        <w:rPr>
          <w:rFonts w:ascii="Arial" w:hAnsi="Arial" w:cs="Arial"/>
        </w:rPr>
      </w:pPr>
    </w:p>
    <w:p w14:paraId="425C7113" w14:textId="77777777" w:rsidR="00255D41" w:rsidRDefault="00255D41" w:rsidP="006C2374">
      <w:pPr>
        <w:rPr>
          <w:rFonts w:ascii="Arial" w:hAnsi="Arial" w:cs="Arial"/>
        </w:rPr>
      </w:pPr>
    </w:p>
    <w:p w14:paraId="3E78B1BD" w14:textId="77777777" w:rsidR="00255D41" w:rsidRPr="0069737E" w:rsidRDefault="00255D41" w:rsidP="006C2374">
      <w:pPr>
        <w:rPr>
          <w:rFonts w:ascii="Arial" w:hAnsi="Arial" w:cs="Arial"/>
        </w:rPr>
      </w:pPr>
    </w:p>
    <w:p w14:paraId="0B5B1BC1" w14:textId="77777777" w:rsidR="006C2374" w:rsidRDefault="006C2374" w:rsidP="006C2374"/>
    <w:p w14:paraId="41447230" w14:textId="1DDCB112" w:rsidR="006C2374" w:rsidRDefault="003819B1" w:rsidP="006C2374">
      <w:pPr>
        <w:jc w:val="center"/>
      </w:pPr>
      <w:r w:rsidRPr="00337114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3681D435" wp14:editId="2DB6D8D6">
            <wp:extent cx="4159250" cy="3448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2" b="20611"/>
                    <a:stretch/>
                  </pic:blipFill>
                  <pic:spPr bwMode="auto">
                    <a:xfrm>
                      <a:off x="0" y="0"/>
                      <a:ext cx="4159478" cy="34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D6251" w14:textId="77777777" w:rsidR="006C2374" w:rsidRDefault="006C2374" w:rsidP="006C2374"/>
    <w:p w14:paraId="3D11B72F" w14:textId="77777777" w:rsidR="006C2374" w:rsidRDefault="006C2374" w:rsidP="006C2374"/>
    <w:p w14:paraId="792F478D" w14:textId="77777777" w:rsidR="00D77135" w:rsidRDefault="00D77135" w:rsidP="00D77135">
      <w:pPr>
        <w:rPr>
          <w:rFonts w:asciiTheme="minorHAnsi" w:hAnsiTheme="minorHAnsi" w:cstheme="minorHAnsi"/>
          <w:b/>
          <w:sz w:val="40"/>
          <w:szCs w:val="40"/>
        </w:rPr>
      </w:pPr>
    </w:p>
    <w:p w14:paraId="0D2F6C24" w14:textId="5CBC354F" w:rsidR="00D77135" w:rsidRDefault="00D77135" w:rsidP="00D77135">
      <w:pPr>
        <w:rPr>
          <w:rFonts w:asciiTheme="minorHAnsi" w:hAnsiTheme="minorHAnsi" w:cstheme="minorHAnsi"/>
          <w:b/>
          <w:sz w:val="40"/>
          <w:szCs w:val="40"/>
        </w:rPr>
      </w:pPr>
    </w:p>
    <w:p w14:paraId="3B55EF37" w14:textId="77777777" w:rsidR="00255D41" w:rsidRDefault="00255D41" w:rsidP="00D77135">
      <w:pPr>
        <w:rPr>
          <w:rFonts w:asciiTheme="minorHAnsi" w:hAnsiTheme="minorHAnsi" w:cstheme="minorHAnsi"/>
          <w:b/>
          <w:sz w:val="40"/>
          <w:szCs w:val="40"/>
        </w:rPr>
      </w:pPr>
    </w:p>
    <w:p w14:paraId="13F71DD6" w14:textId="77777777" w:rsidR="00D77135" w:rsidRDefault="00D77135" w:rsidP="00D77135">
      <w:pPr>
        <w:rPr>
          <w:rFonts w:asciiTheme="minorHAnsi" w:hAnsiTheme="minorHAnsi" w:cstheme="minorHAnsi"/>
          <w:b/>
          <w:sz w:val="40"/>
          <w:szCs w:val="40"/>
        </w:rPr>
      </w:pPr>
    </w:p>
    <w:p w14:paraId="6BAD665B" w14:textId="3D867581" w:rsidR="00F0355E" w:rsidRDefault="00D77135" w:rsidP="00F97F98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77135">
        <w:rPr>
          <w:rFonts w:asciiTheme="minorHAnsi" w:hAnsiTheme="minorHAnsi" w:cstheme="minorHAnsi"/>
          <w:b/>
          <w:sz w:val="40"/>
          <w:szCs w:val="40"/>
        </w:rPr>
        <w:t>Hlavní údaje řádné roční účetní závěrky za rok 2025</w:t>
      </w:r>
    </w:p>
    <w:p w14:paraId="6A569E64" w14:textId="77777777" w:rsidR="00F0355E" w:rsidRDefault="00F0355E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br w:type="page"/>
      </w:r>
    </w:p>
    <w:p w14:paraId="1764E6D0" w14:textId="1DC137B3" w:rsidR="00F97F98" w:rsidRPr="00F1129B" w:rsidRDefault="00255D41" w:rsidP="00F97F9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Přehled hlavních údajů hospodaření</w:t>
      </w:r>
      <w:r w:rsidR="00F97F98" w:rsidRPr="00F1129B">
        <w:rPr>
          <w:rFonts w:ascii="Calibri" w:hAnsi="Calibri" w:cs="Calibri"/>
        </w:rPr>
        <w:t xml:space="preserve"> za rok 20</w:t>
      </w:r>
      <w:r w:rsidR="00F97F98">
        <w:rPr>
          <w:rFonts w:ascii="Calibri" w:hAnsi="Calibri" w:cs="Calibri"/>
        </w:rPr>
        <w:t>25</w:t>
      </w:r>
      <w:r w:rsidR="00F97F98" w:rsidRPr="00F1129B">
        <w:rPr>
          <w:rFonts w:ascii="Calibri" w:hAnsi="Calibri" w:cs="Calibri"/>
        </w:rPr>
        <w:t xml:space="preserve"> byl zpracován dle účetní uzávěrky k 31.12.20</w:t>
      </w:r>
      <w:r w:rsidR="00F97F98">
        <w:rPr>
          <w:rFonts w:ascii="Calibri" w:hAnsi="Calibri" w:cs="Calibri"/>
        </w:rPr>
        <w:t>25</w:t>
      </w:r>
      <w:r w:rsidR="00F97F98" w:rsidRPr="00F1129B">
        <w:rPr>
          <w:rFonts w:ascii="Calibri" w:hAnsi="Calibri" w:cs="Calibri"/>
        </w:rPr>
        <w:t xml:space="preserve">, která byla </w:t>
      </w:r>
      <w:r w:rsidR="00F97F98" w:rsidRPr="00294EDF">
        <w:rPr>
          <w:rFonts w:ascii="Calibri" w:hAnsi="Calibri" w:cs="Calibri"/>
        </w:rPr>
        <w:t>dne</w:t>
      </w:r>
      <w:r>
        <w:rPr>
          <w:rFonts w:ascii="Calibri" w:hAnsi="Calibri" w:cs="Calibri"/>
        </w:rPr>
        <w:t> </w:t>
      </w:r>
      <w:r w:rsidR="00F97F98" w:rsidRPr="00294EDF">
        <w:rPr>
          <w:rFonts w:ascii="Calibri" w:hAnsi="Calibri" w:cs="Calibri"/>
        </w:rPr>
        <w:t xml:space="preserve">28.04. 2026 ověřena </w:t>
      </w:r>
      <w:r w:rsidR="00F97F98" w:rsidRPr="00F1129B">
        <w:rPr>
          <w:rFonts w:ascii="Calibri" w:hAnsi="Calibri" w:cs="Calibri"/>
        </w:rPr>
        <w:t>auditorem Ing. Jiřím Fialou, DANEPO s.r.o. se závěrem, že účetnictví společnosti podává věrný a poctivý obraz aktiv a pasiv, nákladů i výnosů a výsledku hospodaření, peněžních toků za rok 20</w:t>
      </w:r>
      <w:r w:rsidR="00F97F98">
        <w:rPr>
          <w:rFonts w:ascii="Calibri" w:hAnsi="Calibri" w:cs="Calibri"/>
        </w:rPr>
        <w:t>25</w:t>
      </w:r>
      <w:r w:rsidR="00F97F98" w:rsidRPr="00F1129B">
        <w:rPr>
          <w:rFonts w:ascii="Calibri" w:hAnsi="Calibri" w:cs="Calibri"/>
        </w:rPr>
        <w:t xml:space="preserve"> v souladu s českými účetními předpisy.</w:t>
      </w:r>
    </w:p>
    <w:p w14:paraId="14F781A5" w14:textId="77777777" w:rsidR="00F97F98" w:rsidRPr="00F1129B" w:rsidRDefault="00F97F98" w:rsidP="00F97F98">
      <w:pPr>
        <w:jc w:val="both"/>
        <w:rPr>
          <w:rFonts w:ascii="Calibri" w:hAnsi="Calibri" w:cs="Calibri"/>
          <w:u w:val="single"/>
        </w:rPr>
      </w:pPr>
    </w:p>
    <w:p w14:paraId="763566BD" w14:textId="77777777" w:rsidR="00F97F98" w:rsidRPr="00F1129B" w:rsidRDefault="00F97F98" w:rsidP="00F97F98">
      <w:pPr>
        <w:jc w:val="both"/>
        <w:rPr>
          <w:rFonts w:ascii="Calibri" w:hAnsi="Calibri" w:cs="Calibri"/>
        </w:rPr>
      </w:pPr>
      <w:r w:rsidRPr="00F1129B">
        <w:rPr>
          <w:rFonts w:ascii="Calibri" w:hAnsi="Calibri" w:cs="Calibri"/>
        </w:rPr>
        <w:t xml:space="preserve">K tomuto datu vykazuje ZEMĚDĚLSKÁ a. s. Opava-Kylešovice zisk ve výši </w:t>
      </w:r>
      <w:r>
        <w:rPr>
          <w:rFonts w:ascii="Calibri" w:hAnsi="Calibri" w:cs="Calibri"/>
        </w:rPr>
        <w:t>3 061 676,55</w:t>
      </w:r>
      <w:r w:rsidRPr="00F1129B">
        <w:rPr>
          <w:rFonts w:ascii="Calibri" w:hAnsi="Calibri" w:cs="Calibri"/>
        </w:rPr>
        <w:t> Kč.</w:t>
      </w:r>
    </w:p>
    <w:p w14:paraId="6E6A548E" w14:textId="36083544" w:rsidR="00F97F98" w:rsidRDefault="00F97F98" w:rsidP="00F97F98">
      <w:pPr>
        <w:pStyle w:val="Nadpis3"/>
      </w:pPr>
    </w:p>
    <w:p w14:paraId="73F04818" w14:textId="77777777" w:rsidR="00F97F98" w:rsidRPr="00F97F98" w:rsidRDefault="00F97F98" w:rsidP="00F97F98"/>
    <w:p w14:paraId="54D72604" w14:textId="50B727CE" w:rsidR="00C74B9B" w:rsidRDefault="00460262" w:rsidP="00460262">
      <w:pPr>
        <w:rPr>
          <w:rFonts w:ascii="Arial" w:hAnsi="Arial" w:cs="Arial"/>
          <w:b/>
          <w:bCs/>
          <w:u w:val="single"/>
        </w:rPr>
      </w:pPr>
      <w:r w:rsidRPr="00460262">
        <w:rPr>
          <w:rFonts w:ascii="Arial" w:hAnsi="Arial" w:cs="Arial"/>
          <w:b/>
          <w:bCs/>
          <w:u w:val="single"/>
        </w:rPr>
        <w:t>Vybrané položky výnosů a nákladů</w:t>
      </w:r>
    </w:p>
    <w:p w14:paraId="682796B4" w14:textId="77777777" w:rsidR="00460262" w:rsidRPr="00460262" w:rsidRDefault="00460262" w:rsidP="00460262">
      <w:pPr>
        <w:rPr>
          <w:rFonts w:ascii="Arial" w:hAnsi="Arial" w:cs="Arial"/>
          <w:b/>
          <w:bCs/>
          <w:u w:val="single"/>
        </w:rPr>
      </w:pPr>
    </w:p>
    <w:tbl>
      <w:tblPr>
        <w:tblW w:w="8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480"/>
        <w:gridCol w:w="1480"/>
        <w:gridCol w:w="1480"/>
        <w:gridCol w:w="1220"/>
      </w:tblGrid>
      <w:tr w:rsidR="00CC219B" w:rsidRPr="00CC219B" w14:paraId="7E53AC7C" w14:textId="77777777" w:rsidTr="00CC219B">
        <w:trPr>
          <w:trHeight w:val="510"/>
          <w:jc w:val="center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3E86CE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Vybrané položky nákladů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C662EE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Skutečnost k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31.12.2023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CE12FC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Skutečnost k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31.12.2024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DBB352D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Skutečnost k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31.12.2025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F3BAD8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Rozdíl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2025-2024</w:t>
            </w:r>
          </w:p>
        </w:tc>
      </w:tr>
      <w:tr w:rsidR="00CC219B" w:rsidRPr="00CC219B" w14:paraId="3640143B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FDD8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Spotřeba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2E7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72 449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8EB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62 500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B39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66 325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079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3 825</w:t>
            </w:r>
          </w:p>
        </w:tc>
      </w:tr>
      <w:tr w:rsidR="00CC219B" w:rsidRPr="00CC219B" w14:paraId="1C0342A9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385D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Spotřeba energie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32B5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1 444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2B6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1 897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427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2 220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BBD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323</w:t>
            </w:r>
          </w:p>
        </w:tc>
      </w:tr>
      <w:tr w:rsidR="00CC219B" w:rsidRPr="00CC219B" w14:paraId="54B30756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042B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Služby celkem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B6F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52 980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122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50 431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40E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51 901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C1F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1 470</w:t>
            </w:r>
          </w:p>
        </w:tc>
      </w:tr>
      <w:tr w:rsidR="00CC219B" w:rsidRPr="00CC219B" w14:paraId="505D53FF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D4A5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Mzdové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A0E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36 258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558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37 223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D79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38 290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AB3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1 067</w:t>
            </w:r>
          </w:p>
        </w:tc>
      </w:tr>
      <w:tr w:rsidR="00CC219B" w:rsidRPr="00CC219B" w14:paraId="7F86B966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3BC0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Odměny čl. statut. orgánu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ED9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768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C16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768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7CB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768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631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0</w:t>
            </w:r>
          </w:p>
        </w:tc>
      </w:tr>
      <w:tr w:rsidR="00CC219B" w:rsidRPr="00CC219B" w14:paraId="277803A8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74AA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Ostatní sociální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8C4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56A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72B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FB7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-15</w:t>
            </w:r>
          </w:p>
        </w:tc>
      </w:tr>
      <w:tr w:rsidR="00CC219B" w:rsidRPr="00CC219B" w14:paraId="6367BFA6" w14:textId="77777777" w:rsidTr="00CC219B">
        <w:trPr>
          <w:trHeight w:val="51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0332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Pojistné na soc. a zdrav. zabezpečení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73B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12 258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62E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12 559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80D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12 883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CB44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324</w:t>
            </w:r>
          </w:p>
        </w:tc>
      </w:tr>
      <w:tr w:rsidR="00CC219B" w:rsidRPr="00CC219B" w14:paraId="373A926F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3C3E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Daně a poplatky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D07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973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688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97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1F0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9</w:t>
            </w:r>
          </w:p>
        </w:tc>
      </w:tr>
      <w:tr w:rsidR="00CC219B" w:rsidRPr="00CC219B" w14:paraId="79AF0B5D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70F5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ZC prodaného majetku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4F8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2 179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D6C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2 156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010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2 056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A79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-100</w:t>
            </w:r>
          </w:p>
        </w:tc>
      </w:tr>
      <w:tr w:rsidR="00CC219B" w:rsidRPr="00CC219B" w14:paraId="0DF6BF60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D6A3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Prodaný materiál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FBC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2 895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4BC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2 392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906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1 828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6BB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-564</w:t>
            </w:r>
          </w:p>
        </w:tc>
      </w:tr>
      <w:tr w:rsidR="00CC219B" w:rsidRPr="00CC219B" w14:paraId="41709648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8291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Odpisy DHM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D376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27 921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271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26 747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734C" w14:textId="69A6C751" w:rsidR="00CC219B" w:rsidRPr="00CC219B" w:rsidRDefault="007C70D9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28 233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1190" w14:textId="3BF0028A" w:rsidR="00CC219B" w:rsidRPr="00CC219B" w:rsidRDefault="007C70D9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1 486</w:t>
            </w:r>
          </w:p>
        </w:tc>
      </w:tr>
      <w:tr w:rsidR="00CC219B" w:rsidRPr="00CC219B" w14:paraId="7CE5D4C1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2140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Odpisy zvířat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469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4 498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5E2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3 946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FB8D" w14:textId="4E00B734" w:rsidR="00CC219B" w:rsidRPr="00CC219B" w:rsidRDefault="007C70D9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3 669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3F58" w14:textId="04CE731F" w:rsidR="00CC219B" w:rsidRPr="00CC219B" w:rsidRDefault="007C70D9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-277</w:t>
            </w:r>
          </w:p>
        </w:tc>
      </w:tr>
      <w:tr w:rsidR="00CC219B" w:rsidRPr="00CC219B" w14:paraId="5BD63E3F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DC63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Pojištění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879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2 191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E26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1 831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4924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2 435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9FE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604</w:t>
            </w:r>
          </w:p>
        </w:tc>
      </w:tr>
      <w:tr w:rsidR="00CC219B" w:rsidRPr="00CC219B" w14:paraId="6335DCAB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E9FA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Ostatní provozní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F5A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261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452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339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470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0FE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18</w:t>
            </w:r>
          </w:p>
        </w:tc>
      </w:tr>
      <w:tr w:rsidR="00CC219B" w:rsidRPr="00CC219B" w14:paraId="56617827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7E77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Tvorba rezerv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55B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6 900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7B46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9 000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DBB5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A03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-6 000</w:t>
            </w:r>
          </w:p>
        </w:tc>
      </w:tr>
      <w:tr w:rsidR="00CC219B" w:rsidRPr="00CC219B" w14:paraId="2FED538F" w14:textId="77777777" w:rsidTr="00CC219B">
        <w:trPr>
          <w:trHeight w:val="51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4FD9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Změna stavu NV, výrobků a zvířat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365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-4 114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65E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4 922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AD75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-3 300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271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-8 222</w:t>
            </w:r>
          </w:p>
        </w:tc>
      </w:tr>
      <w:tr w:rsidR="00CC219B" w:rsidRPr="00CC219B" w14:paraId="3D20D263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6E7D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Aktivace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8D9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-6 267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03E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-5 406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F4B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-5 744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AA2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-338</w:t>
            </w:r>
          </w:p>
        </w:tc>
      </w:tr>
      <w:tr w:rsidR="00CC219B" w:rsidRPr="00CC219B" w14:paraId="0FD2592C" w14:textId="77777777" w:rsidTr="00CC219B">
        <w:trPr>
          <w:trHeight w:val="51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F95B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Změna stavu opravných položek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E648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4A46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-8550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2B7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-203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F58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8347</w:t>
            </w:r>
          </w:p>
        </w:tc>
      </w:tr>
      <w:tr w:rsidR="00CC219B" w:rsidRPr="00CC219B" w14:paraId="7AE289AB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9CA4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Daň z příjmu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072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4 065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8F1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2 336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93B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845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A10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-1 491</w:t>
            </w:r>
          </w:p>
        </w:tc>
      </w:tr>
      <w:tr w:rsidR="00CC219B" w:rsidRPr="00CC219B" w14:paraId="77E63206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5630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Odložená daň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63F4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1 788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4C6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1 094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C1B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594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AA2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-500</w:t>
            </w:r>
          </w:p>
        </w:tc>
      </w:tr>
      <w:tr w:rsidR="00CC219B" w:rsidRPr="00CC219B" w14:paraId="7F5832E1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19FA6D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Provozní náklady celkem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A9175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219 722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F0519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208 294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7725E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208 260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F53DF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-34</w:t>
            </w:r>
          </w:p>
        </w:tc>
      </w:tr>
      <w:tr w:rsidR="00CC219B" w:rsidRPr="00CC219B" w14:paraId="61B7220B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A4DA72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Finanční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5D393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6962F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06E2C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3754A6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54</w:t>
            </w:r>
          </w:p>
        </w:tc>
      </w:tr>
      <w:tr w:rsidR="00CC219B" w:rsidRPr="00CC219B" w14:paraId="1309AFF1" w14:textId="77777777" w:rsidTr="00CC219B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A1F39C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Nákladová část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0B8BE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219 866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03DE4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208 408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737288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208 428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FDA75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C219B" w:rsidRPr="00CC219B" w14:paraId="25593CA4" w14:textId="77777777" w:rsidTr="00CC219B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AF636D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Zisk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86333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14 554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B68F266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12 848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27E5D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3 062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A9E23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-9 786</w:t>
            </w:r>
          </w:p>
        </w:tc>
      </w:tr>
    </w:tbl>
    <w:p w14:paraId="38D43E41" w14:textId="77777777" w:rsidR="00E14BD5" w:rsidRPr="00CC219B" w:rsidRDefault="00E14BD5" w:rsidP="00AF3A32">
      <w:pPr>
        <w:pStyle w:val="msoaddress"/>
        <w:jc w:val="left"/>
        <w:rPr>
          <w:rFonts w:asciiTheme="minorHAnsi" w:hAnsiTheme="minorHAnsi" w:cstheme="minorHAnsi"/>
          <w:b/>
          <w:u w:val="single"/>
        </w:rPr>
      </w:pPr>
    </w:p>
    <w:p w14:paraId="41651AC1" w14:textId="69B6E905" w:rsidR="00AF3A32" w:rsidRDefault="00AF3A32">
      <w:pPr>
        <w:rPr>
          <w:rFonts w:ascii="Arial" w:hAnsi="Arial" w:cs="Arial"/>
          <w:b/>
          <w:color w:val="000000"/>
          <w:kern w:val="28"/>
          <w:sz w:val="28"/>
          <w:szCs w:val="28"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29164E9E" w14:textId="77777777" w:rsidR="00E14BD5" w:rsidRDefault="00E14BD5" w:rsidP="00A726DD">
      <w:pPr>
        <w:pStyle w:val="msoaddress"/>
        <w:rPr>
          <w:rFonts w:ascii="Arial" w:hAnsi="Arial" w:cs="Arial"/>
          <w:b/>
          <w:u w:val="single"/>
        </w:rPr>
      </w:pPr>
    </w:p>
    <w:p w14:paraId="5EC04177" w14:textId="77777777" w:rsidR="00E14BD5" w:rsidRDefault="00E14BD5" w:rsidP="00A726DD">
      <w:pPr>
        <w:pStyle w:val="msoaddress"/>
        <w:rPr>
          <w:rFonts w:ascii="Arial" w:hAnsi="Arial" w:cs="Arial"/>
          <w:b/>
          <w:u w:val="single"/>
        </w:rPr>
      </w:pPr>
    </w:p>
    <w:tbl>
      <w:tblPr>
        <w:tblW w:w="8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480"/>
        <w:gridCol w:w="1480"/>
        <w:gridCol w:w="1480"/>
        <w:gridCol w:w="1220"/>
      </w:tblGrid>
      <w:tr w:rsidR="00CC219B" w:rsidRPr="00CC219B" w14:paraId="5C28273A" w14:textId="77777777" w:rsidTr="00CC219B">
        <w:trPr>
          <w:trHeight w:val="510"/>
          <w:jc w:val="center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DE6B47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Vybrané položky výnosů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3C68446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Skutečnost k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31.12.2023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CD201C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Skutečnost k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31.12.2024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55B23A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Skutečnost k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31.12.2025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A35606" w14:textId="77777777" w:rsidR="00CC219B" w:rsidRPr="00CC219B" w:rsidRDefault="00CC219B" w:rsidP="00CC219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Rozdíl</w:t>
            </w: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>2025-2024</w:t>
            </w:r>
          </w:p>
        </w:tc>
      </w:tr>
      <w:tr w:rsidR="00CC219B" w:rsidRPr="00CC219B" w14:paraId="55B8BE68" w14:textId="77777777" w:rsidTr="00CC219B">
        <w:trPr>
          <w:trHeight w:val="51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D070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Tržby z prodeje vlastních výrobků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0F8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181 153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D31B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162 528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B8E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157 844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61B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-4 684</w:t>
            </w:r>
          </w:p>
        </w:tc>
      </w:tr>
      <w:tr w:rsidR="00CC219B" w:rsidRPr="00CC219B" w14:paraId="70898D06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A95A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Tržby za 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C38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16 472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DA9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19 030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32B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19 424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72F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394</w:t>
            </w:r>
          </w:p>
        </w:tc>
      </w:tr>
      <w:tr w:rsidR="00CC219B" w:rsidRPr="00CC219B" w14:paraId="3CE54357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16F0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Tržby z prodeje zvířat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B0C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1 775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C57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2 243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288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3 661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2CD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1 418</w:t>
            </w:r>
          </w:p>
        </w:tc>
      </w:tr>
      <w:tr w:rsidR="00CC219B" w:rsidRPr="00CC219B" w14:paraId="5D91A622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2C5C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Tržby z prodeje DHM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9166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2 451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D6F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3 559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89B5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1 805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BA65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-1 754</w:t>
            </w:r>
          </w:p>
        </w:tc>
      </w:tr>
      <w:tr w:rsidR="00CC219B" w:rsidRPr="00CC219B" w14:paraId="711BD3E2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407E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Tržby z prodeje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E8F4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3 745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C7E9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3 062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057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2 598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AB0C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-464</w:t>
            </w:r>
          </w:p>
        </w:tc>
      </w:tr>
      <w:tr w:rsidR="00CC219B" w:rsidRPr="00CC219B" w14:paraId="6A2BF2C6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6DED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Ostatní provozní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FB6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17 360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9F1A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18 535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70C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16 879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5A74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-1 656</w:t>
            </w:r>
          </w:p>
        </w:tc>
      </w:tr>
      <w:tr w:rsidR="00CC219B" w:rsidRPr="00CC219B" w14:paraId="7076829F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7FA8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Zelený bonus BPS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0ED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4 930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705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6 995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BD6F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6 436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2BC3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-559</w:t>
            </w:r>
          </w:p>
        </w:tc>
      </w:tr>
      <w:tr w:rsidR="00CC219B" w:rsidRPr="00CC219B" w14:paraId="2D880FFA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7E031A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Provozní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49C14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227 886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89A46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215 952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74DFCE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208 647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BABA4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-7 305</w:t>
            </w:r>
          </w:p>
        </w:tc>
      </w:tr>
      <w:tr w:rsidR="00CC219B" w:rsidRPr="00CC219B" w14:paraId="4182200F" w14:textId="77777777" w:rsidTr="00CC219B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D9C4C8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Finanční výnosy celkem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5F1A20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6 534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7A25E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5 304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0DC8F2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2 843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E2A934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</w:rPr>
              <w:t>-2 461</w:t>
            </w:r>
          </w:p>
        </w:tc>
      </w:tr>
      <w:tr w:rsidR="00CC219B" w:rsidRPr="00CC219B" w14:paraId="5A22DC71" w14:textId="77777777" w:rsidTr="00CC219B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814B624" w14:textId="77777777" w:rsidR="00CC219B" w:rsidRPr="00CC219B" w:rsidRDefault="00CC219B" w:rsidP="00CC219B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Výnosy celkem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D9C62F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234 420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38E4A91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221 256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4CF8187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211 490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7A9049D" w14:textId="77777777" w:rsidR="00CC219B" w:rsidRPr="00CC219B" w:rsidRDefault="00CC219B" w:rsidP="00CC219B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CC219B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-9 766</w:t>
            </w:r>
          </w:p>
        </w:tc>
      </w:tr>
    </w:tbl>
    <w:p w14:paraId="109C6CE4" w14:textId="77777777" w:rsidR="00E14BD5" w:rsidRDefault="00E14BD5" w:rsidP="00A726DD">
      <w:pPr>
        <w:pStyle w:val="msoaddress"/>
        <w:rPr>
          <w:rFonts w:ascii="Arial" w:hAnsi="Arial" w:cs="Arial"/>
          <w:b/>
          <w:u w:val="single"/>
        </w:rPr>
      </w:pPr>
    </w:p>
    <w:p w14:paraId="5C0A2791" w14:textId="77777777" w:rsidR="00E14BD5" w:rsidRDefault="00E14BD5" w:rsidP="00A726DD">
      <w:pPr>
        <w:pStyle w:val="msoaddress"/>
        <w:rPr>
          <w:rFonts w:ascii="Arial" w:hAnsi="Arial" w:cs="Arial"/>
          <w:b/>
          <w:u w:val="single"/>
        </w:rPr>
      </w:pPr>
    </w:p>
    <w:p w14:paraId="12056725" w14:textId="77777777" w:rsidR="00D77135" w:rsidRDefault="00D77135" w:rsidP="00D77135">
      <w:pPr>
        <w:jc w:val="center"/>
        <w:rPr>
          <w:rFonts w:ascii="Edwardian Script ITC" w:hAnsi="Edwardian Script ITC" w:cs="Arial"/>
          <w:b/>
          <w:sz w:val="72"/>
          <w:szCs w:val="72"/>
        </w:rPr>
      </w:pPr>
      <w:r>
        <w:rPr>
          <w:noProof/>
        </w:rPr>
        <w:drawing>
          <wp:inline distT="0" distB="0" distL="0" distR="0" wp14:anchorId="6098E0A6" wp14:editId="6C92B5F8">
            <wp:extent cx="6057900" cy="4581525"/>
            <wp:effectExtent l="0" t="0" r="0" b="9525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098DAAC0-0644-425D-85D2-E3EA00DCF8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Edwardian Script ITC" w:hAnsi="Edwardian Script ITC" w:cs="Arial"/>
          <w:b/>
          <w:sz w:val="72"/>
          <w:szCs w:val="72"/>
        </w:rPr>
        <w:br w:type="page"/>
      </w:r>
    </w:p>
    <w:p w14:paraId="7904CB39" w14:textId="16FB2E1F" w:rsidR="00D77135" w:rsidRDefault="00D77135" w:rsidP="00D77135"/>
    <w:p w14:paraId="47F54F27" w14:textId="77777777" w:rsidR="00D77135" w:rsidRPr="00A44306" w:rsidRDefault="00D77135" w:rsidP="00D77135">
      <w:pPr>
        <w:rPr>
          <w:rFonts w:ascii="Arial" w:hAnsi="Arial" w:cs="Arial"/>
          <w:b/>
          <w:bCs/>
          <w:u w:val="single"/>
        </w:rPr>
      </w:pPr>
      <w:r w:rsidRPr="00A44306">
        <w:rPr>
          <w:rFonts w:ascii="Arial" w:hAnsi="Arial" w:cs="Arial"/>
          <w:b/>
          <w:bCs/>
          <w:u w:val="single"/>
        </w:rPr>
        <w:t>Produkce vybraných plodin</w:t>
      </w:r>
    </w:p>
    <w:p w14:paraId="28EA7857" w14:textId="77777777" w:rsidR="00D77135" w:rsidRDefault="00D77135" w:rsidP="00D77135">
      <w:pPr>
        <w:pStyle w:val="msoaddress"/>
        <w:jc w:val="left"/>
        <w:rPr>
          <w:rFonts w:ascii="Arial" w:hAnsi="Arial" w:cs="Arial"/>
          <w:b/>
          <w:u w:val="single"/>
        </w:rPr>
      </w:pPr>
    </w:p>
    <w:tbl>
      <w:tblPr>
        <w:tblW w:w="8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960"/>
        <w:gridCol w:w="1060"/>
        <w:gridCol w:w="960"/>
        <w:gridCol w:w="940"/>
        <w:gridCol w:w="960"/>
        <w:gridCol w:w="960"/>
      </w:tblGrid>
      <w:tr w:rsidR="00D77135" w14:paraId="5B4BEE30" w14:textId="77777777" w:rsidTr="00C52D74">
        <w:trPr>
          <w:trHeight w:val="1110"/>
          <w:jc w:val="center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176E08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0BE50D3D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Výměra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D3998F3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Čistá výroba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55ADA088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Ø čistý výnos 2025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00F45DCC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Ø čistý výnos 2024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39BF0D2A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Ø čistý výnos 2023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168C49F" w14:textId="77777777" w:rsidR="00D77135" w:rsidRDefault="00D77135" w:rsidP="00C52D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Ø čistý výnos 2022</w:t>
            </w:r>
          </w:p>
        </w:tc>
      </w:tr>
      <w:tr w:rsidR="00D77135" w14:paraId="29F47B20" w14:textId="77777777" w:rsidTr="00C52D74">
        <w:trPr>
          <w:trHeight w:val="315"/>
          <w:jc w:val="center"/>
        </w:trPr>
        <w:tc>
          <w:tcPr>
            <w:tcW w:w="2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D8CF8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15BE4A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931FF91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E26199D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t/ha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6B1A83B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t/ha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88F8D37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t/ha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6295024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t/ha</w:t>
            </w:r>
          </w:p>
        </w:tc>
      </w:tr>
      <w:tr w:rsidR="00D77135" w14:paraId="4922F7EF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452D1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pšenice ozimá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9EDBF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471,09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29FB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3 812,00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5F57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8,09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6A2BB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DCB3A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A7478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7,32</w:t>
            </w:r>
          </w:p>
        </w:tc>
      </w:tr>
      <w:tr w:rsidR="00D77135" w14:paraId="30D45747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E6B95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ječmen jarní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2123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392,82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18EB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2 700,00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CC7F1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6,87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F2AA3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910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E620D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6,46</w:t>
            </w:r>
          </w:p>
        </w:tc>
      </w:tr>
      <w:tr w:rsidR="00D77135" w14:paraId="0831A63C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250E5E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obiloviny celkem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A5023D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863,91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253D30C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6 512,00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4D45AFC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7,54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B35768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2CECCC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853AE7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6,94</w:t>
            </w:r>
          </w:p>
        </w:tc>
      </w:tr>
      <w:tr w:rsidR="00D77135" w14:paraId="49A16558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2F814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řepka ozimá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3FE85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248,83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7F37C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4943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3,38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7F135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D3A32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E75F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4,12</w:t>
            </w:r>
          </w:p>
        </w:tc>
      </w:tr>
      <w:tr w:rsidR="00D77135" w14:paraId="5B137B3A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9B32A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mák setý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B361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5DB8F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4A4F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4B0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1422F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4E6B4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1,09</w:t>
            </w:r>
          </w:p>
        </w:tc>
      </w:tr>
      <w:tr w:rsidR="00D77135" w14:paraId="07B32E61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B593B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ostropestřec mariánský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AFB42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73,89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5F01D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959E9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AFD2A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EEC9B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7C091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1,33</w:t>
            </w:r>
          </w:p>
        </w:tc>
      </w:tr>
      <w:tr w:rsidR="00D77135" w14:paraId="38AA8181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6FF75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slunečnice roční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2D22B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9,11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58AF8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14149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2444B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2C29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10B4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77135" w14:paraId="04F5B604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6FC1F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řepa cukrovka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2E4F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256,18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697F2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19 252,85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FFA54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75,15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33312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75,90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B091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973A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78,04</w:t>
            </w:r>
          </w:p>
        </w:tc>
      </w:tr>
      <w:tr w:rsidR="00D77135" w14:paraId="63BF7DAC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478B7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námel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7E65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101,33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C53A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0E78F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0345C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59E5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83F41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  <w:tr w:rsidR="00D77135" w14:paraId="6EB740AE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52040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kukuřice siláž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31F41" w14:textId="77777777" w:rsidR="00D77135" w:rsidRDefault="00D77135" w:rsidP="00C52D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302,28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2B89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10 474,00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02045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2BF6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4843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43,45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1109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45,11</w:t>
            </w:r>
          </w:p>
        </w:tc>
      </w:tr>
      <w:tr w:rsidR="00D77135" w14:paraId="4E03A8CC" w14:textId="77777777" w:rsidTr="00C52D74">
        <w:trPr>
          <w:trHeight w:val="315"/>
          <w:jc w:val="center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957C3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kukuřice zrno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E893C1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92AA2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4253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E29D8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80615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E197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8,24</w:t>
            </w:r>
          </w:p>
        </w:tc>
      </w:tr>
    </w:tbl>
    <w:p w14:paraId="7D6F675B" w14:textId="77777777" w:rsidR="00D77135" w:rsidRDefault="00D77135" w:rsidP="00D77135">
      <w:pPr>
        <w:pStyle w:val="msoaddress"/>
        <w:rPr>
          <w:rFonts w:ascii="Arial" w:hAnsi="Arial" w:cs="Arial"/>
          <w:b/>
          <w:u w:val="single"/>
        </w:rPr>
      </w:pPr>
    </w:p>
    <w:p w14:paraId="4D8A995D" w14:textId="1A5AB784" w:rsidR="00255D41" w:rsidRDefault="00255D41">
      <w:pPr>
        <w:rPr>
          <w:rFonts w:ascii="Arial" w:hAnsi="Arial" w:cs="Arial"/>
          <w:b/>
          <w:u w:val="single"/>
        </w:rPr>
      </w:pPr>
    </w:p>
    <w:p w14:paraId="253F130E" w14:textId="7FCABA3A" w:rsidR="00255D41" w:rsidRDefault="00255D41">
      <w:pPr>
        <w:rPr>
          <w:rFonts w:ascii="Arial" w:hAnsi="Arial" w:cs="Arial"/>
          <w:b/>
          <w:u w:val="single"/>
        </w:rPr>
      </w:pPr>
    </w:p>
    <w:p w14:paraId="1F57417A" w14:textId="7177A947" w:rsidR="00255D41" w:rsidRDefault="00255D41">
      <w:pPr>
        <w:rPr>
          <w:rFonts w:ascii="Arial" w:hAnsi="Arial" w:cs="Arial"/>
          <w:b/>
          <w:u w:val="single"/>
        </w:rPr>
      </w:pPr>
    </w:p>
    <w:p w14:paraId="52A143EF" w14:textId="0FB80A5C" w:rsidR="00255D41" w:rsidRDefault="00255D41">
      <w:pPr>
        <w:rPr>
          <w:rFonts w:ascii="Arial" w:hAnsi="Arial" w:cs="Arial"/>
          <w:b/>
          <w:u w:val="single"/>
        </w:rPr>
      </w:pPr>
    </w:p>
    <w:p w14:paraId="2272196E" w14:textId="77777777" w:rsidR="00255D41" w:rsidRDefault="00255D41">
      <w:pPr>
        <w:rPr>
          <w:rFonts w:ascii="Arial" w:hAnsi="Arial" w:cs="Arial"/>
          <w:b/>
          <w:u w:val="single"/>
        </w:rPr>
      </w:pPr>
    </w:p>
    <w:p w14:paraId="4B711B4B" w14:textId="4FF3A44A" w:rsidR="00255D41" w:rsidRDefault="00255D41" w:rsidP="00255D41">
      <w:pPr>
        <w:jc w:val="center"/>
        <w:rPr>
          <w:rFonts w:ascii="Arial" w:hAnsi="Arial" w:cs="Arial"/>
          <w:b/>
          <w:u w:val="single"/>
        </w:rPr>
      </w:pPr>
      <w:r w:rsidRPr="00866E01">
        <w:rPr>
          <w:rFonts w:ascii="Arial" w:hAnsi="Arial" w:cs="Arial"/>
          <w:noProof/>
          <w:u w:val="single"/>
        </w:rPr>
        <w:drawing>
          <wp:inline distT="0" distB="0" distL="0" distR="0" wp14:anchorId="69AC9801" wp14:editId="52820E33">
            <wp:extent cx="3585035" cy="2771775"/>
            <wp:effectExtent l="0" t="0" r="0" b="0"/>
            <wp:docPr id="15" name="obrázek 5" descr="C:\Users\Ekonom\Pictures\fotky Ky+Br\KYLEŠOVICE KALENDÁŘ\STŘEDISKO  KYLEŠOVICE  18.7.2014 RÁNO\DSCN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\Pictures\fotky Ky+Br\KYLEŠOVICE KALENDÁŘ\STŘEDISKO  KYLEŠOVICE  18.7.2014 RÁNO\DSCN1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51" cy="2786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B5FB33" w14:textId="77777777" w:rsidR="00FF0F9B" w:rsidRDefault="00FF0F9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053546D0" w14:textId="2A726C6A" w:rsidR="00FF0F9B" w:rsidRPr="00460262" w:rsidRDefault="00FF0F9B" w:rsidP="00FF0F9B">
      <w:pPr>
        <w:rPr>
          <w:rFonts w:ascii="Arial" w:hAnsi="Arial" w:cs="Arial"/>
          <w:b/>
          <w:bCs/>
          <w:u w:val="single"/>
        </w:rPr>
      </w:pPr>
      <w:r w:rsidRPr="00460262">
        <w:rPr>
          <w:rFonts w:ascii="Arial" w:hAnsi="Arial" w:cs="Arial"/>
          <w:b/>
          <w:bCs/>
          <w:u w:val="single"/>
        </w:rPr>
        <w:lastRenderedPageBreak/>
        <w:t>Rozvaha</w:t>
      </w:r>
    </w:p>
    <w:p w14:paraId="67EA4BEA" w14:textId="77777777" w:rsidR="00FF0F9B" w:rsidRPr="00AA3512" w:rsidRDefault="00FF0F9B" w:rsidP="00FF0F9B"/>
    <w:tbl>
      <w:tblPr>
        <w:tblW w:w="6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  <w:gridCol w:w="1200"/>
        <w:gridCol w:w="960"/>
        <w:gridCol w:w="960"/>
      </w:tblGrid>
      <w:tr w:rsidR="00FF0F9B" w14:paraId="4AA6B3AA" w14:textId="77777777" w:rsidTr="00C52D74">
        <w:trPr>
          <w:trHeight w:val="315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2C3F" w14:textId="77777777" w:rsidR="00FF0F9B" w:rsidRDefault="00FF0F9B" w:rsidP="00C52D7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Rozvaha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375E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D9C1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9B53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2025</w:t>
            </w:r>
          </w:p>
        </w:tc>
      </w:tr>
      <w:tr w:rsidR="00FF0F9B" w14:paraId="5DF8D625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476BFA" w14:textId="77777777" w:rsidR="00FF0F9B" w:rsidRDefault="00FF0F9B" w:rsidP="00C52D7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Aktiva celkem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065340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447 249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B49AC9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464 979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3A2F75F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492 458</w:t>
            </w:r>
          </w:p>
        </w:tc>
      </w:tr>
      <w:tr w:rsidR="00FF0F9B" w14:paraId="55309756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E3C3317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Stálá aktiva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680D78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245 207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7D9AF56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268 961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52846C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321 465</w:t>
            </w:r>
          </w:p>
        </w:tc>
      </w:tr>
      <w:tr w:rsidR="00FF0F9B" w14:paraId="06AFD726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A3EC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Dlouhodobý nehmotný majetek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5ADE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D116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1C0C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F0F9B" w14:paraId="2886420C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77AA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Pozemky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8AB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78 735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DBF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83 779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F5B1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87 319</w:t>
            </w:r>
          </w:p>
        </w:tc>
      </w:tr>
      <w:tr w:rsidR="00FF0F9B" w14:paraId="5DCBDD29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896C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Stavby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BD8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86 584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3D2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90 575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F6F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105 722</w:t>
            </w:r>
          </w:p>
        </w:tc>
      </w:tr>
      <w:tr w:rsidR="00FF0F9B" w14:paraId="555F6EF1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44A9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Movité věci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EE4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56 241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B60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66 561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89D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78 219</w:t>
            </w:r>
          </w:p>
        </w:tc>
      </w:tr>
      <w:tr w:rsidR="00FF0F9B" w14:paraId="48F8E8E8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0717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Základní stádo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DAA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6 880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A4E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741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6 216</w:t>
            </w:r>
          </w:p>
        </w:tc>
      </w:tr>
      <w:tr w:rsidR="00FF0F9B" w14:paraId="6A052465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DB09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Nedokončený hm. majetek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9813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E66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9433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22890</w:t>
            </w:r>
          </w:p>
        </w:tc>
      </w:tr>
      <w:tr w:rsidR="00FF0F9B" w14:paraId="3B12FA75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158D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Poskytnuté zálohy na DHM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9A6B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A65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CBD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1 686</w:t>
            </w:r>
          </w:p>
        </w:tc>
      </w:tr>
      <w:tr w:rsidR="00FF0F9B" w14:paraId="0301E737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1DF0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Dlouhodobý finanční majetek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6C4F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15 013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F0A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21 013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54B2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19 413</w:t>
            </w:r>
          </w:p>
        </w:tc>
      </w:tr>
      <w:tr w:rsidR="00FF0F9B" w14:paraId="0336B7D3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B0FE572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Oběžná aktiva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E236A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201 889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057BFB2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195 918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161E262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170 391</w:t>
            </w:r>
          </w:p>
        </w:tc>
      </w:tr>
      <w:tr w:rsidR="00FF0F9B" w14:paraId="69DE539A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D48B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Zásoby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CFDD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78 868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02F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73 404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819F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80 057</w:t>
            </w:r>
          </w:p>
        </w:tc>
      </w:tr>
      <w:tr w:rsidR="00FF0F9B" w14:paraId="07A947FE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268C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Dlouhodobé pohledávky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760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9 412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4BC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EBBC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185</w:t>
            </w:r>
          </w:p>
        </w:tc>
      </w:tr>
      <w:tr w:rsidR="00FF0F9B" w14:paraId="78DD7FAB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93B3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Krátkodobé pohledávky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E4E2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45 914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AE6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30 066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B2CE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35 932</w:t>
            </w:r>
          </w:p>
        </w:tc>
      </w:tr>
      <w:tr w:rsidR="00FF0F9B" w14:paraId="58827EF9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C69E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Finanční majetek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933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67 695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431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92 406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170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54 217</w:t>
            </w:r>
          </w:p>
        </w:tc>
      </w:tr>
      <w:tr w:rsidR="00FF0F9B" w14:paraId="40ED49D3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14DF3F8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Časové rozlišení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953EF2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9C9930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ADA706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602</w:t>
            </w:r>
          </w:p>
        </w:tc>
      </w:tr>
      <w:tr w:rsidR="00FF0F9B" w14:paraId="0D2FED15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09C7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073D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70DF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0051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F0F9B" w14:paraId="26296177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2A70750" w14:textId="77777777" w:rsidR="00FF0F9B" w:rsidRDefault="00FF0F9B" w:rsidP="00C52D7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Pasiva celkem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CD042E1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447 249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CA2A222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464 979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632CE83" w14:textId="77777777" w:rsidR="00FF0F9B" w:rsidRDefault="00FF0F9B" w:rsidP="00C52D74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492 458</w:t>
            </w:r>
          </w:p>
        </w:tc>
      </w:tr>
      <w:tr w:rsidR="00FF0F9B" w14:paraId="55A90DD1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C8CDEF6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Vlastní kapitál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5236D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404 058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40ECE2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412 813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707147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412 451</w:t>
            </w:r>
          </w:p>
        </w:tc>
      </w:tr>
      <w:tr w:rsidR="00FF0F9B" w14:paraId="7C1D8244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FD0A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Základní kapitál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5AF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117 196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E35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117 194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551F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117 194</w:t>
            </w:r>
          </w:p>
        </w:tc>
      </w:tr>
      <w:tr w:rsidR="00FF0F9B" w14:paraId="3F8CD2D2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5C26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Fondy ze zisku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D19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208 989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0851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219 452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ADF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228 876</w:t>
            </w:r>
          </w:p>
        </w:tc>
      </w:tr>
      <w:tr w:rsidR="00FF0F9B" w14:paraId="4A0BD78C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9709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VH min. let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F87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63 319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5F3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63 319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C27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63 319</w:t>
            </w:r>
          </w:p>
        </w:tc>
      </w:tr>
      <w:tr w:rsidR="00FF0F9B" w14:paraId="2266D88A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F5EB" w14:textId="77777777" w:rsidR="00FF0F9B" w:rsidRDefault="00FF0F9B" w:rsidP="00C52D74">
            <w:pPr>
              <w:ind w:firstLineChars="100" w:firstLine="2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Výsledek hospodaření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0CF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14 554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3C5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12 848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C2ED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3 062</w:t>
            </w:r>
          </w:p>
        </w:tc>
      </w:tr>
      <w:tr w:rsidR="00FF0F9B" w14:paraId="35783572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E8DE2D3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Cizí zdroje (rezervy, závazky, úvěry)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4439771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43 176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1574E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52 021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32E496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79 866</w:t>
            </w:r>
          </w:p>
        </w:tc>
      </w:tr>
      <w:tr w:rsidR="00FF0F9B" w14:paraId="17E57453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1FEB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Rezervy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5B7B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19 700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40BF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28 700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A8A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31 700</w:t>
            </w:r>
          </w:p>
        </w:tc>
      </w:tr>
      <w:tr w:rsidR="00FF0F9B" w14:paraId="5AC65CC6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6393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Dlouhodobé závazky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ECEB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10 606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F080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11 598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4561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24 410</w:t>
            </w:r>
          </w:p>
        </w:tc>
      </w:tr>
      <w:tr w:rsidR="00FF0F9B" w14:paraId="29B0D39E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6E1FD29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Krátkodobé závazky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6B9D09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12 870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183B0EE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11 723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4277B4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23 756</w:t>
            </w:r>
          </w:p>
        </w:tc>
      </w:tr>
      <w:tr w:rsidR="00FF0F9B" w14:paraId="73E46D47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2E3C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Z obchodního styku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ABD6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8 308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E3EC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6 732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8A8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14 075</w:t>
            </w:r>
          </w:p>
        </w:tc>
      </w:tr>
      <w:tr w:rsidR="00FF0F9B" w14:paraId="418E7A4F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2FE3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K úvěrovým institucím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CAF0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513A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D11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4 590</w:t>
            </w:r>
          </w:p>
        </w:tc>
      </w:tr>
      <w:tr w:rsidR="00FF0F9B" w14:paraId="5524BDFD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474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Zaměstnanci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D21E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A9C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322D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2 597</w:t>
            </w:r>
          </w:p>
        </w:tc>
      </w:tr>
      <w:tr w:rsidR="00FF0F9B" w14:paraId="7386C292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8459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Sociální zabezpečení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4AB0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FB42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EB17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1 463</w:t>
            </w:r>
          </w:p>
        </w:tc>
      </w:tr>
      <w:tr w:rsidR="00FF0F9B" w14:paraId="07F75583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467D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Stát – daňové závazky a dotace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EF2C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229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7F6D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FF0F9B" w14:paraId="6E5E3DDB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3F0F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Ostatní závazky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EC55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3019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2A44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761</w:t>
            </w:r>
          </w:p>
        </w:tc>
      </w:tr>
      <w:tr w:rsidR="00FF0F9B" w14:paraId="34A657E5" w14:textId="77777777" w:rsidTr="00C52D74">
        <w:trPr>
          <w:trHeight w:val="300"/>
          <w:jc w:val="center"/>
        </w:trPr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77DB84" w14:textId="77777777" w:rsidR="00FF0F9B" w:rsidRDefault="00FF0F9B" w:rsidP="00C52D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Časové rozlišení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2D3298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FAAA51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64A8A3" w14:textId="77777777" w:rsidR="00FF0F9B" w:rsidRDefault="00FF0F9B" w:rsidP="00C52D7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</w:t>
            </w:r>
          </w:p>
        </w:tc>
      </w:tr>
    </w:tbl>
    <w:p w14:paraId="6C86CE7F" w14:textId="77777777" w:rsidR="00FF0F9B" w:rsidRDefault="00FF0F9B" w:rsidP="00FF0F9B">
      <w:pPr>
        <w:rPr>
          <w:rFonts w:ascii="Arial" w:hAnsi="Arial" w:cs="Arial"/>
        </w:rPr>
      </w:pPr>
    </w:p>
    <w:p w14:paraId="50F28A91" w14:textId="77777777" w:rsidR="00255D41" w:rsidRDefault="00255D4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58EB2731" w14:textId="0061A7E4" w:rsidR="00F97F98" w:rsidRPr="00460262" w:rsidRDefault="00460262">
      <w:pPr>
        <w:rPr>
          <w:rFonts w:ascii="Arial" w:hAnsi="Arial" w:cs="Arial"/>
          <w:b/>
          <w:bCs/>
          <w:u w:val="single"/>
        </w:rPr>
      </w:pPr>
      <w:bookmarkStart w:id="0" w:name="_Hlk228968470"/>
      <w:r w:rsidRPr="00460262">
        <w:rPr>
          <w:rFonts w:ascii="Arial" w:hAnsi="Arial" w:cs="Arial"/>
          <w:b/>
          <w:bCs/>
          <w:u w:val="single"/>
        </w:rPr>
        <w:lastRenderedPageBreak/>
        <w:t>Tok peněžní hotovosti</w:t>
      </w:r>
    </w:p>
    <w:bookmarkEnd w:id="0"/>
    <w:p w14:paraId="3C9413F9" w14:textId="77777777" w:rsidR="00F97F98" w:rsidRDefault="00F97F98">
      <w:pPr>
        <w:rPr>
          <w:rFonts w:ascii="Arial" w:hAnsi="Arial" w:cs="Arial"/>
        </w:rPr>
      </w:pPr>
    </w:p>
    <w:tbl>
      <w:tblPr>
        <w:tblW w:w="9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9"/>
        <w:gridCol w:w="6118"/>
        <w:gridCol w:w="1199"/>
        <w:gridCol w:w="1318"/>
        <w:gridCol w:w="146"/>
      </w:tblGrid>
      <w:tr w:rsidR="00D77135" w14:paraId="74CF99A1" w14:textId="77777777" w:rsidTr="00F97F98">
        <w:trPr>
          <w:gridAfter w:val="1"/>
          <w:wAfter w:w="146" w:type="dxa"/>
          <w:trHeight w:val="510"/>
          <w:jc w:val="center"/>
        </w:trPr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B6EB2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Pol.</w:t>
            </w:r>
          </w:p>
        </w:tc>
        <w:tc>
          <w:tcPr>
            <w:tcW w:w="61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E29214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Text</w:t>
            </w:r>
          </w:p>
        </w:tc>
        <w:tc>
          <w:tcPr>
            <w:tcW w:w="11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B0D4B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  <w:p w14:paraId="6E09ABD1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13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16C43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  <w:p w14:paraId="2B72F938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2024</w:t>
            </w:r>
          </w:p>
        </w:tc>
      </w:tr>
      <w:tr w:rsidR="00D77135" w14:paraId="75199A88" w14:textId="77777777" w:rsidTr="00F97F98">
        <w:trPr>
          <w:trHeight w:val="510"/>
          <w:jc w:val="center"/>
        </w:trPr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B45AFD8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11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B77E323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17E3E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650A23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8C9F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77135" w14:paraId="3BBE8B65" w14:textId="77777777" w:rsidTr="00F97F98">
        <w:trPr>
          <w:trHeight w:val="510"/>
          <w:jc w:val="center"/>
        </w:trPr>
        <w:tc>
          <w:tcPr>
            <w:tcW w:w="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A4D63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P.</w:t>
            </w:r>
          </w:p>
        </w:tc>
        <w:tc>
          <w:tcPr>
            <w:tcW w:w="6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7C414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Stav peněžních prostředků a ekvivalentů na začátku účetního období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A0983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8 604</w:t>
            </w:r>
          </w:p>
        </w:tc>
        <w:tc>
          <w:tcPr>
            <w:tcW w:w="1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CB9CB0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14 399</w:t>
            </w:r>
          </w:p>
        </w:tc>
        <w:tc>
          <w:tcPr>
            <w:tcW w:w="146" w:type="dxa"/>
            <w:vAlign w:val="center"/>
            <w:hideMark/>
          </w:tcPr>
          <w:p w14:paraId="0046EB53" w14:textId="77777777" w:rsidR="00D77135" w:rsidRDefault="00D77135" w:rsidP="00C52D74"/>
        </w:tc>
      </w:tr>
      <w:tr w:rsidR="00D77135" w14:paraId="2E52F2E3" w14:textId="77777777" w:rsidTr="00F97F98">
        <w:trPr>
          <w:trHeight w:val="51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67D09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76DE0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PENĚŽNÍ TOKY Z HLAVNÍ VÝDĚLEČNÉ ČINNOSTI (PROVOZNÍ ČINNOSTI)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F1FA4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5D9453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4F0FDB0A" w14:textId="77777777" w:rsidR="00D77135" w:rsidRDefault="00D77135" w:rsidP="00C52D74"/>
        </w:tc>
      </w:tr>
      <w:tr w:rsidR="00D77135" w14:paraId="15EF6189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CC9A7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Z.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0E7AF" w14:textId="77777777" w:rsidR="00D77135" w:rsidRDefault="00D77135" w:rsidP="00C52D7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Účetní zisk nebo ztráta z běžné činnosti před zdaněním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4DA27" w14:textId="77777777" w:rsidR="00D77135" w:rsidRDefault="00D77135" w:rsidP="00C52D74">
            <w:pPr>
              <w:ind w:firstLineChars="100" w:firstLine="181"/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4 501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81B8C7" w14:textId="77777777" w:rsidR="00D77135" w:rsidRDefault="00D77135" w:rsidP="00C52D74">
            <w:pPr>
              <w:ind w:firstLineChars="100" w:firstLine="181"/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16 278</w:t>
            </w:r>
          </w:p>
        </w:tc>
        <w:tc>
          <w:tcPr>
            <w:tcW w:w="146" w:type="dxa"/>
            <w:vAlign w:val="center"/>
            <w:hideMark/>
          </w:tcPr>
          <w:p w14:paraId="2D9A5D05" w14:textId="77777777" w:rsidR="00D77135" w:rsidRDefault="00D77135" w:rsidP="00C52D74"/>
        </w:tc>
      </w:tr>
      <w:tr w:rsidR="00D77135" w14:paraId="3B6CE856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D7AA5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6D66C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Úprava o nepeněžní operace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CB5D7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29 376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08D351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32 105</w:t>
            </w:r>
          </w:p>
        </w:tc>
        <w:tc>
          <w:tcPr>
            <w:tcW w:w="146" w:type="dxa"/>
            <w:vAlign w:val="center"/>
            <w:hideMark/>
          </w:tcPr>
          <w:p w14:paraId="709FBEF0" w14:textId="77777777" w:rsidR="00D77135" w:rsidRDefault="00D77135" w:rsidP="00C52D74"/>
        </w:tc>
      </w:tr>
      <w:tr w:rsidR="00D77135" w14:paraId="419BEB42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9FB7D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A.1.1.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1D8DA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Odpisy stálých aktiv (+) s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výj.zůst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.ceny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dále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umoř.opr.položek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k majetku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9195B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31 902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CEA321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30 693</w:t>
            </w:r>
          </w:p>
        </w:tc>
        <w:tc>
          <w:tcPr>
            <w:tcW w:w="146" w:type="dxa"/>
            <w:vAlign w:val="center"/>
            <w:hideMark/>
          </w:tcPr>
          <w:p w14:paraId="1E55188F" w14:textId="77777777" w:rsidR="00D77135" w:rsidRDefault="00D77135" w:rsidP="00C52D74"/>
        </w:tc>
      </w:tr>
      <w:tr w:rsidR="00D77135" w14:paraId="739F78A6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D1D7E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A.1.2.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12E6F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Změna stavu opravných položek, rezerv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F32FD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B3E582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9 000</w:t>
            </w:r>
          </w:p>
        </w:tc>
        <w:tc>
          <w:tcPr>
            <w:tcW w:w="146" w:type="dxa"/>
            <w:vAlign w:val="center"/>
            <w:hideMark/>
          </w:tcPr>
          <w:p w14:paraId="52787EA6" w14:textId="77777777" w:rsidR="00D77135" w:rsidRDefault="00D77135" w:rsidP="00C52D74"/>
        </w:tc>
      </w:tr>
      <w:tr w:rsidR="00D77135" w14:paraId="16E43B27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46A0C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A.1.3.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51E03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Zisk (ztráta z prodeje stálých aktiv, vyúčt.do výnosů (-), do nákladů (+)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D0FCA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-3 410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F382CA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-3 646</w:t>
            </w:r>
          </w:p>
        </w:tc>
        <w:tc>
          <w:tcPr>
            <w:tcW w:w="146" w:type="dxa"/>
            <w:vAlign w:val="center"/>
            <w:hideMark/>
          </w:tcPr>
          <w:p w14:paraId="46ED4105" w14:textId="77777777" w:rsidR="00D77135" w:rsidRDefault="00D77135" w:rsidP="00C52D74"/>
        </w:tc>
      </w:tr>
      <w:tr w:rsidR="00D77135" w14:paraId="72A9E7EB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E14F1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A.1.4.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65039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Výnosy z dividend a podílů na zisku (-)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0590C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54FFFF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</w:t>
            </w:r>
          </w:p>
        </w:tc>
        <w:tc>
          <w:tcPr>
            <w:tcW w:w="146" w:type="dxa"/>
            <w:vAlign w:val="center"/>
            <w:hideMark/>
          </w:tcPr>
          <w:p w14:paraId="6CED9CEB" w14:textId="77777777" w:rsidR="00D77135" w:rsidRDefault="00D77135" w:rsidP="00C52D74"/>
        </w:tc>
      </w:tr>
      <w:tr w:rsidR="00D77135" w14:paraId="6A00EECC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308A5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A.1.5.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F9FE5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Vyúčtované nákladové úroky (+), 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vyjímkou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kapitálových, vyúčtované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výnosvé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úroky (-)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5FB11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-2 189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7DA427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-4 137</w:t>
            </w:r>
          </w:p>
        </w:tc>
        <w:tc>
          <w:tcPr>
            <w:tcW w:w="146" w:type="dxa"/>
            <w:vAlign w:val="center"/>
            <w:hideMark/>
          </w:tcPr>
          <w:p w14:paraId="280F3214" w14:textId="77777777" w:rsidR="00D77135" w:rsidRDefault="00D77135" w:rsidP="00C52D74"/>
        </w:tc>
      </w:tr>
      <w:tr w:rsidR="00D77135" w14:paraId="1CC845EB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5F787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A.1.6.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5D3B3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Případné úpravy o ostatní nepeněžní operace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77C2E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03B7D2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11AFB53B" w14:textId="77777777" w:rsidR="00D77135" w:rsidRDefault="00D77135" w:rsidP="00C52D74"/>
        </w:tc>
      </w:tr>
      <w:tr w:rsidR="00D77135" w14:paraId="5EA0B5CB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F05AA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A.*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91491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Čistý peněžní tok z provozní činnosti před zdaněním, změnami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pr.kapitálu</w:t>
            </w:r>
            <w:proofErr w:type="spellEnd"/>
            <w:proofErr w:type="gramEnd"/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6AEEE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33 877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C1B966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48 383</w:t>
            </w:r>
          </w:p>
        </w:tc>
        <w:tc>
          <w:tcPr>
            <w:tcW w:w="146" w:type="dxa"/>
            <w:vAlign w:val="center"/>
            <w:hideMark/>
          </w:tcPr>
          <w:p w14:paraId="3BF26F32" w14:textId="77777777" w:rsidR="00D77135" w:rsidRDefault="00D77135" w:rsidP="00C52D74"/>
        </w:tc>
      </w:tr>
      <w:tr w:rsidR="00D77135" w14:paraId="53A5A196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B0469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A.2.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51DEA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Změna stavu nepeněžních složek pracovního kapitálu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977D2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24 288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6676A6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-347</w:t>
            </w:r>
          </w:p>
        </w:tc>
        <w:tc>
          <w:tcPr>
            <w:tcW w:w="146" w:type="dxa"/>
            <w:vAlign w:val="center"/>
            <w:hideMark/>
          </w:tcPr>
          <w:p w14:paraId="2AE2A376" w14:textId="77777777" w:rsidR="00D77135" w:rsidRDefault="00D77135" w:rsidP="00C52D74"/>
        </w:tc>
      </w:tr>
      <w:tr w:rsidR="00D77135" w14:paraId="113912D5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4C86B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A.2.1.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96AF1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Změna stavu pohledávek z provozní činnosti (+/-) au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čas.rozlišení</w:t>
            </w:r>
            <w:proofErr w:type="spellEnd"/>
            <w:proofErr w:type="gramEnd"/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870A0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23 943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557221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-5 235</w:t>
            </w:r>
          </w:p>
        </w:tc>
        <w:tc>
          <w:tcPr>
            <w:tcW w:w="146" w:type="dxa"/>
            <w:vAlign w:val="center"/>
            <w:hideMark/>
          </w:tcPr>
          <w:p w14:paraId="18084B2F" w14:textId="77777777" w:rsidR="00D77135" w:rsidRDefault="00D77135" w:rsidP="00C52D74"/>
        </w:tc>
      </w:tr>
      <w:tr w:rsidR="00D77135" w14:paraId="49AF66C0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4372A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A.2.2.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53288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Změna stavu krátkodobých závazků z provozní činnosti (+/-)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čas.rozlišení</w:t>
            </w:r>
            <w:proofErr w:type="spellEnd"/>
            <w:proofErr w:type="gramEnd"/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050F0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6 998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6DF69C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-576</w:t>
            </w:r>
          </w:p>
        </w:tc>
        <w:tc>
          <w:tcPr>
            <w:tcW w:w="146" w:type="dxa"/>
            <w:vAlign w:val="center"/>
            <w:hideMark/>
          </w:tcPr>
          <w:p w14:paraId="1D9A760C" w14:textId="77777777" w:rsidR="00D77135" w:rsidRDefault="00D77135" w:rsidP="00C52D74"/>
        </w:tc>
      </w:tr>
      <w:tr w:rsidR="00D77135" w14:paraId="59046486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5BD06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A.2.3.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170E4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Změna stavu zásob (+/-)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488E9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-6 653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C52152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5 464</w:t>
            </w:r>
          </w:p>
        </w:tc>
        <w:tc>
          <w:tcPr>
            <w:tcW w:w="146" w:type="dxa"/>
            <w:vAlign w:val="center"/>
            <w:hideMark/>
          </w:tcPr>
          <w:p w14:paraId="229C15FE" w14:textId="77777777" w:rsidR="00D77135" w:rsidRDefault="00D77135" w:rsidP="00C52D74"/>
        </w:tc>
      </w:tr>
      <w:tr w:rsidR="00D77135" w14:paraId="13F2B235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722AF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A.**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A6C37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Čistý peněžní tok z provozní činnosti před zdaněním a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mimoř.položkami</w:t>
            </w:r>
            <w:proofErr w:type="spellEnd"/>
            <w:proofErr w:type="gramEnd"/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64F3F" w14:textId="77777777" w:rsidR="00D77135" w:rsidRDefault="00D77135" w:rsidP="00C52D74">
            <w:pPr>
              <w:ind w:firstLineChars="100" w:firstLine="181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58 165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5B18DA" w14:textId="77777777" w:rsidR="00D77135" w:rsidRDefault="00D77135" w:rsidP="00C52D74">
            <w:pPr>
              <w:ind w:firstLineChars="100" w:firstLine="181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48 036</w:t>
            </w:r>
          </w:p>
        </w:tc>
        <w:tc>
          <w:tcPr>
            <w:tcW w:w="146" w:type="dxa"/>
            <w:vAlign w:val="center"/>
            <w:hideMark/>
          </w:tcPr>
          <w:p w14:paraId="33D52B81" w14:textId="77777777" w:rsidR="00D77135" w:rsidRDefault="00D77135" w:rsidP="00C52D74"/>
        </w:tc>
      </w:tr>
      <w:tr w:rsidR="00D77135" w14:paraId="416FE623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B5386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A.3.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02555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Vyplacené úroky s výjimkou kapitalizovaných úroků (-)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4E5B4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3CEA3C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-32</w:t>
            </w:r>
          </w:p>
        </w:tc>
        <w:tc>
          <w:tcPr>
            <w:tcW w:w="146" w:type="dxa"/>
            <w:vAlign w:val="center"/>
            <w:hideMark/>
          </w:tcPr>
          <w:p w14:paraId="5DF2A9FB" w14:textId="77777777" w:rsidR="00D77135" w:rsidRDefault="00D77135" w:rsidP="00C52D74"/>
        </w:tc>
      </w:tr>
      <w:tr w:rsidR="00D77135" w14:paraId="7193B9AE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CB264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A.4.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492D3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Přijaté úroky (+)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18317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2 272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BEEC6A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4 169</w:t>
            </w:r>
          </w:p>
        </w:tc>
        <w:tc>
          <w:tcPr>
            <w:tcW w:w="146" w:type="dxa"/>
            <w:vAlign w:val="center"/>
            <w:hideMark/>
          </w:tcPr>
          <w:p w14:paraId="578056ED" w14:textId="77777777" w:rsidR="00D77135" w:rsidRDefault="00D77135" w:rsidP="00C52D74"/>
        </w:tc>
      </w:tr>
      <w:tr w:rsidR="00D77135" w14:paraId="5B6F175F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74484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A.5.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C62FC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Daň za běžnou činnost a za doměrky za minulé období (-)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E07A8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-845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489504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-2 336</w:t>
            </w:r>
          </w:p>
        </w:tc>
        <w:tc>
          <w:tcPr>
            <w:tcW w:w="146" w:type="dxa"/>
            <w:vAlign w:val="center"/>
            <w:hideMark/>
          </w:tcPr>
          <w:p w14:paraId="2089A441" w14:textId="77777777" w:rsidR="00D77135" w:rsidRDefault="00D77135" w:rsidP="00C52D74"/>
        </w:tc>
      </w:tr>
      <w:tr w:rsidR="00D77135" w14:paraId="4C6D7BCF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E8287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A.7.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2668F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Přijaté dividendy a podíly na zisku (+)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55CE9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9A0BC6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-195</w:t>
            </w:r>
          </w:p>
        </w:tc>
        <w:tc>
          <w:tcPr>
            <w:tcW w:w="146" w:type="dxa"/>
            <w:vAlign w:val="center"/>
            <w:hideMark/>
          </w:tcPr>
          <w:p w14:paraId="3AC25617" w14:textId="77777777" w:rsidR="00D77135" w:rsidRDefault="00D77135" w:rsidP="00C52D74"/>
        </w:tc>
      </w:tr>
      <w:tr w:rsidR="00D77135" w14:paraId="77380978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38AAB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A.***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B8D21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Čistý peněžní tok z provozní činnosti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1D7A6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59 509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FAB8AC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49 642</w:t>
            </w:r>
          </w:p>
        </w:tc>
        <w:tc>
          <w:tcPr>
            <w:tcW w:w="146" w:type="dxa"/>
            <w:vAlign w:val="center"/>
            <w:hideMark/>
          </w:tcPr>
          <w:p w14:paraId="638B6F41" w14:textId="77777777" w:rsidR="00D77135" w:rsidRDefault="00D77135" w:rsidP="00C52D74"/>
        </w:tc>
      </w:tr>
      <w:tr w:rsidR="00D77135" w14:paraId="0899ED86" w14:textId="77777777" w:rsidTr="00F97F98">
        <w:trPr>
          <w:trHeight w:val="39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04046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E84B0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PENĚŽNÍ TOKY Z INVESTIČNÍ ČINNOSTI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523CF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EBAE2B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308565AA" w14:textId="77777777" w:rsidR="00D77135" w:rsidRDefault="00D77135" w:rsidP="00C52D74"/>
        </w:tc>
      </w:tr>
      <w:tr w:rsidR="00D77135" w14:paraId="611F9B9D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9DB17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B.1.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6B7AF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Výdaje spojené s nabytím stálých aktiv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15C23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-86 462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0880F5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-56 603</w:t>
            </w:r>
          </w:p>
        </w:tc>
        <w:tc>
          <w:tcPr>
            <w:tcW w:w="146" w:type="dxa"/>
            <w:vAlign w:val="center"/>
            <w:hideMark/>
          </w:tcPr>
          <w:p w14:paraId="4D481377" w14:textId="77777777" w:rsidR="00D77135" w:rsidRDefault="00D77135" w:rsidP="00C52D74"/>
        </w:tc>
      </w:tr>
      <w:tr w:rsidR="00D77135" w14:paraId="3530DB6F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1B8A5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B.2.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546EB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Příjmy z prodeje stálých aktiv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E68F4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5 466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3D52B4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5 802</w:t>
            </w:r>
          </w:p>
        </w:tc>
        <w:tc>
          <w:tcPr>
            <w:tcW w:w="146" w:type="dxa"/>
            <w:vAlign w:val="center"/>
            <w:hideMark/>
          </w:tcPr>
          <w:p w14:paraId="799A72BE" w14:textId="77777777" w:rsidR="00D77135" w:rsidRDefault="00D77135" w:rsidP="00C52D74"/>
        </w:tc>
      </w:tr>
      <w:tr w:rsidR="00D77135" w14:paraId="23528BD4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F0745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B.3.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6A2A8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Půjčky a úvěry spřízněným osobám (+ vrácení půjček)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D08A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DEF8E0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4AFE92CC" w14:textId="77777777" w:rsidR="00D77135" w:rsidRDefault="00D77135" w:rsidP="00C52D74"/>
        </w:tc>
      </w:tr>
      <w:tr w:rsidR="00D77135" w14:paraId="6DA02A13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1730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B.***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557BD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Čistý peněžní rok vztahující se k investiční činnosti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3DC8E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-80 996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7106D5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-50 801</w:t>
            </w:r>
          </w:p>
        </w:tc>
        <w:tc>
          <w:tcPr>
            <w:tcW w:w="146" w:type="dxa"/>
            <w:vAlign w:val="center"/>
            <w:hideMark/>
          </w:tcPr>
          <w:p w14:paraId="121FEBA7" w14:textId="77777777" w:rsidR="00D77135" w:rsidRDefault="00D77135" w:rsidP="00C52D74"/>
        </w:tc>
      </w:tr>
      <w:tr w:rsidR="00D77135" w14:paraId="05FDE36C" w14:textId="77777777" w:rsidTr="00F97F98">
        <w:trPr>
          <w:trHeight w:val="39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B14E3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D1736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PENĚŽNÍ TOKY Z FINANČNÍCH ČINNOSTÍ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06F25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44DA73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537D38EE" w14:textId="77777777" w:rsidR="00D77135" w:rsidRDefault="00D77135" w:rsidP="00C52D74"/>
        </w:tc>
      </w:tr>
      <w:tr w:rsidR="00D77135" w14:paraId="01506A71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A5B5B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C.1.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FA9F2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Dopady změn dlouhodobých, popř. krátkodobých závazků na peněžní prostředky a ekvivalenty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7745E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17 249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08109F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-543</w:t>
            </w:r>
          </w:p>
        </w:tc>
        <w:tc>
          <w:tcPr>
            <w:tcW w:w="146" w:type="dxa"/>
            <w:vAlign w:val="center"/>
            <w:hideMark/>
          </w:tcPr>
          <w:p w14:paraId="7E724866" w14:textId="77777777" w:rsidR="00D77135" w:rsidRDefault="00D77135" w:rsidP="00C52D74"/>
        </w:tc>
      </w:tr>
      <w:tr w:rsidR="00D77135" w14:paraId="4C267C94" w14:textId="77777777" w:rsidTr="00F97F98">
        <w:trPr>
          <w:trHeight w:val="46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2E6C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C.2.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18FA5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Dopady změn vlastního kapitálu na peněžní prostředky a ekvivalenty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08AEE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-3 497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5ED32F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-4 093</w:t>
            </w:r>
          </w:p>
        </w:tc>
        <w:tc>
          <w:tcPr>
            <w:tcW w:w="146" w:type="dxa"/>
            <w:vAlign w:val="center"/>
            <w:hideMark/>
          </w:tcPr>
          <w:p w14:paraId="40D87C54" w14:textId="77777777" w:rsidR="00D77135" w:rsidRDefault="00D77135" w:rsidP="00C52D74"/>
        </w:tc>
      </w:tr>
      <w:tr w:rsidR="00D77135" w14:paraId="2982285E" w14:textId="77777777" w:rsidTr="00F97F98">
        <w:trPr>
          <w:trHeight w:val="45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A9E0" w14:textId="77777777" w:rsidR="00D77135" w:rsidRDefault="00D77135" w:rsidP="00C52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C.2.6.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8DEFB" w14:textId="77777777" w:rsidR="00D77135" w:rsidRDefault="00D77135" w:rsidP="00C52D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Vyplacené dividendy nebo podíly na zisku včetně </w:t>
            </w: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zapl.srážkové</w:t>
            </w:r>
            <w:proofErr w:type="spellEnd"/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daně (-)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EE62D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-3 497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411F84" w14:textId="77777777" w:rsidR="00D77135" w:rsidRDefault="00D77135" w:rsidP="00C52D74">
            <w:pPr>
              <w:ind w:firstLineChars="100" w:firstLine="1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-4 093</w:t>
            </w:r>
          </w:p>
        </w:tc>
        <w:tc>
          <w:tcPr>
            <w:tcW w:w="146" w:type="dxa"/>
            <w:vAlign w:val="center"/>
            <w:hideMark/>
          </w:tcPr>
          <w:p w14:paraId="0D62FC9F" w14:textId="77777777" w:rsidR="00D77135" w:rsidRDefault="00D77135" w:rsidP="00C52D74"/>
        </w:tc>
      </w:tr>
      <w:tr w:rsidR="00D77135" w14:paraId="6F10D7EB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785E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C.***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D55EF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Čistý peněžní tok vztahující se k finanční činnosti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69CFA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13 752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90D818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-4 636</w:t>
            </w:r>
          </w:p>
        </w:tc>
        <w:tc>
          <w:tcPr>
            <w:tcW w:w="146" w:type="dxa"/>
            <w:vAlign w:val="center"/>
            <w:hideMark/>
          </w:tcPr>
          <w:p w14:paraId="23BEF02E" w14:textId="77777777" w:rsidR="00D77135" w:rsidRDefault="00D77135" w:rsidP="00C52D74"/>
        </w:tc>
      </w:tr>
      <w:tr w:rsidR="00D77135" w14:paraId="625F8592" w14:textId="77777777" w:rsidTr="00F97F98">
        <w:trPr>
          <w:trHeight w:val="255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84FF3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0079A" w14:textId="77777777" w:rsidR="00D77135" w:rsidRDefault="00D77135" w:rsidP="00C52D74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Čisté zvýšení,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resp.snížení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peněžních prostředků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06F32" w14:textId="77777777" w:rsidR="00D77135" w:rsidRDefault="00D77135" w:rsidP="00C52D74">
            <w:pPr>
              <w:ind w:firstLineChars="100" w:firstLine="181"/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-7 735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86993F" w14:textId="77777777" w:rsidR="00D77135" w:rsidRDefault="00D77135" w:rsidP="00C52D74">
            <w:pPr>
              <w:ind w:firstLineChars="100" w:firstLine="181"/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-5 795</w:t>
            </w:r>
          </w:p>
        </w:tc>
        <w:tc>
          <w:tcPr>
            <w:tcW w:w="146" w:type="dxa"/>
            <w:vAlign w:val="center"/>
            <w:hideMark/>
          </w:tcPr>
          <w:p w14:paraId="15B1D5B0" w14:textId="77777777" w:rsidR="00D77135" w:rsidRDefault="00D77135" w:rsidP="00C52D74"/>
        </w:tc>
      </w:tr>
      <w:tr w:rsidR="00D77135" w14:paraId="625D6A0A" w14:textId="77777777" w:rsidTr="00F97F98">
        <w:trPr>
          <w:trHeight w:val="270"/>
          <w:jc w:val="center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1A91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R.</w:t>
            </w: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BEF11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Stav peněžních prostředků a ekvivalentů na konci období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F101B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869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39A6BC" w14:textId="77777777" w:rsidR="00D77135" w:rsidRDefault="00D77135" w:rsidP="00C52D74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8 604</w:t>
            </w:r>
          </w:p>
        </w:tc>
        <w:tc>
          <w:tcPr>
            <w:tcW w:w="146" w:type="dxa"/>
            <w:vAlign w:val="center"/>
            <w:hideMark/>
          </w:tcPr>
          <w:p w14:paraId="56BE6CB6" w14:textId="77777777" w:rsidR="00D77135" w:rsidRDefault="00D77135" w:rsidP="00C52D74"/>
        </w:tc>
      </w:tr>
    </w:tbl>
    <w:p w14:paraId="58EF0399" w14:textId="77777777" w:rsidR="00460262" w:rsidRDefault="00460262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3624B9C1" w14:textId="6469D86D" w:rsidR="00D77135" w:rsidRPr="00460262" w:rsidRDefault="00D77135" w:rsidP="00D77135">
      <w:pPr>
        <w:rPr>
          <w:rFonts w:ascii="Arial" w:hAnsi="Arial" w:cs="Arial"/>
          <w:b/>
          <w:bCs/>
          <w:u w:val="single"/>
        </w:rPr>
      </w:pPr>
      <w:r w:rsidRPr="00460262">
        <w:rPr>
          <w:rFonts w:ascii="Arial" w:hAnsi="Arial" w:cs="Arial"/>
          <w:b/>
          <w:bCs/>
          <w:u w:val="single"/>
        </w:rPr>
        <w:lastRenderedPageBreak/>
        <w:t xml:space="preserve">Přehled o změnách vlastního kapitálu  </w:t>
      </w:r>
    </w:p>
    <w:p w14:paraId="39F6F6FB" w14:textId="77777777" w:rsidR="00D77135" w:rsidRDefault="00D77135" w:rsidP="00D77135">
      <w:pPr>
        <w:rPr>
          <w:rFonts w:ascii="Arial" w:hAnsi="Arial" w:cs="Arial"/>
        </w:rPr>
      </w:pPr>
    </w:p>
    <w:tbl>
      <w:tblPr>
        <w:tblW w:w="9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0"/>
        <w:gridCol w:w="1520"/>
        <w:gridCol w:w="980"/>
        <w:gridCol w:w="980"/>
        <w:gridCol w:w="1260"/>
      </w:tblGrid>
      <w:tr w:rsidR="00D77135" w14:paraId="565001E3" w14:textId="77777777" w:rsidTr="00C52D74">
        <w:trPr>
          <w:trHeight w:val="315"/>
          <w:jc w:val="center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6DDB2A" w14:textId="77777777" w:rsidR="00D77135" w:rsidRDefault="00D77135" w:rsidP="00C52D7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 tis. Kč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7DCE3F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Počáteční stav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5E27A0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Navýšení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22C559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Snížení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F99EDA" w14:textId="77777777" w:rsidR="00D77135" w:rsidRDefault="00D77135" w:rsidP="00C52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Konečný stav</w:t>
            </w:r>
          </w:p>
        </w:tc>
      </w:tr>
      <w:tr w:rsidR="00D77135" w14:paraId="73FE3B3B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427F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A. Vlastní kapitál v rozvaze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E499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412 813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68A0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12 495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6796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12 857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DECD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412 451</w:t>
            </w:r>
          </w:p>
        </w:tc>
      </w:tr>
      <w:tr w:rsidR="00D77135" w14:paraId="47545F8B" w14:textId="77777777" w:rsidTr="00C52D74">
        <w:trPr>
          <w:trHeight w:val="255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41B0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A.I. Základní kapitál v rozvaze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F57E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117 194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ED04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913D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A263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117 194</w:t>
            </w:r>
          </w:p>
        </w:tc>
      </w:tr>
      <w:tr w:rsidR="00D77135" w14:paraId="5F7B3DB4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3E74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411 - Základní kapitál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96BF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117 194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F67A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7F0A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5881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117 194</w:t>
            </w:r>
          </w:p>
        </w:tc>
      </w:tr>
      <w:tr w:rsidR="00D77135" w14:paraId="447F050E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1183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 toho zapisovaný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906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117 452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9F26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3A57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E4AA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117 452</w:t>
            </w:r>
          </w:p>
        </w:tc>
      </w:tr>
      <w:tr w:rsidR="00D77135" w14:paraId="74CF98DF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C5DF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252 - Vlastní akcie a obch. podíly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E968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-258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1C1D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5C93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5DA7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-258</w:t>
            </w:r>
          </w:p>
        </w:tc>
      </w:tr>
      <w:tr w:rsidR="00D77135" w14:paraId="3A5F93A7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8E9B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A.II. Kapitálové fondy v rozvaze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CA38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8E20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3BE9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5520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77135" w14:paraId="197DD871" w14:textId="77777777" w:rsidTr="00C52D74">
        <w:trPr>
          <w:trHeight w:val="255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3E36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A.III. Fondy ze zisku v rozvaze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A7F0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219 452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61A7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9 433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17BC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7FDB" w14:textId="77777777" w:rsidR="00D77135" w:rsidRDefault="00D77135" w:rsidP="00C52D7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228 876</w:t>
            </w:r>
          </w:p>
        </w:tc>
      </w:tr>
      <w:tr w:rsidR="00D77135" w14:paraId="2D3678B0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1F66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421 - Zákonný rezervní fond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564E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87 889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EEC3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9592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B6A3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87 889</w:t>
            </w:r>
          </w:p>
        </w:tc>
      </w:tr>
      <w:tr w:rsidR="00D77135" w14:paraId="302CF1BB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B9F4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427 - Ostatní fondy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7A18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131 563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A3E3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9 433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2C02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1BFA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140 987</w:t>
            </w:r>
          </w:p>
        </w:tc>
      </w:tr>
      <w:tr w:rsidR="00D77135" w14:paraId="70115111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5758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 toho sociální fond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9E9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D59B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47179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2AD1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350</w:t>
            </w:r>
          </w:p>
        </w:tc>
      </w:tr>
      <w:tr w:rsidR="00D77135" w14:paraId="3CAC3061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DB68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ostatní kapitálové fondy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03B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131 204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62A3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9 433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FB6E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7A3B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140 637</w:t>
            </w:r>
          </w:p>
        </w:tc>
      </w:tr>
      <w:tr w:rsidR="00D77135" w14:paraId="0DD859F9" w14:textId="77777777" w:rsidTr="00C52D74">
        <w:trPr>
          <w:trHeight w:val="33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D853" w14:textId="77777777" w:rsidR="00D77135" w:rsidRDefault="00D77135" w:rsidP="00C52D7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A.IV. Výsledek hospodaření minulých let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AEE3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63 319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FFED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E930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91DC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63 319</w:t>
            </w:r>
          </w:p>
        </w:tc>
      </w:tr>
      <w:tr w:rsidR="00D77135" w14:paraId="09BEB758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7003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428 - Nerozdělený zisk minulých let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F2A9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63 319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39DB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2ECB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1056" w14:textId="77777777" w:rsidR="00D77135" w:rsidRDefault="00D77135" w:rsidP="00C52D7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63 319</w:t>
            </w:r>
          </w:p>
        </w:tc>
      </w:tr>
      <w:tr w:rsidR="00D77135" w14:paraId="72AF19B9" w14:textId="77777777" w:rsidTr="00C52D74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676F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429 - Neuhrazená ztráta minulých let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FD91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8169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7BE7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0FD4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77135" w14:paraId="61EDB12F" w14:textId="77777777" w:rsidTr="00C52D74">
        <w:trPr>
          <w:trHeight w:val="405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AB9BB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A.V. Výsledek hospodaření běžného období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0795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12 848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D85D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3 062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3DBB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12 848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EF87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3 062</w:t>
            </w:r>
          </w:p>
        </w:tc>
      </w:tr>
      <w:tr w:rsidR="00D77135" w14:paraId="2429C1AE" w14:textId="77777777" w:rsidTr="00C52D74">
        <w:trPr>
          <w:trHeight w:val="405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3478E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 toho výplata dividend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0E4B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28E4" w14:textId="77777777" w:rsidR="00D77135" w:rsidRDefault="00D77135" w:rsidP="00C52D7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7DE9" w14:textId="77777777" w:rsidR="00D77135" w:rsidRDefault="00D77135" w:rsidP="00C52D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3 498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0745" w14:textId="77777777" w:rsidR="00D77135" w:rsidRDefault="00D77135" w:rsidP="00C52D7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70F7F1FF" w14:textId="77777777" w:rsidR="00D77135" w:rsidRDefault="00D77135" w:rsidP="00D77135">
      <w:pPr>
        <w:rPr>
          <w:rFonts w:ascii="Arial" w:hAnsi="Arial" w:cs="Arial"/>
        </w:rPr>
      </w:pPr>
    </w:p>
    <w:p w14:paraId="4749DB9C" w14:textId="2D0EE139" w:rsidR="00D77135" w:rsidRDefault="00D77135" w:rsidP="00D77135">
      <w:pPr>
        <w:rPr>
          <w:rFonts w:ascii="Arial" w:hAnsi="Arial" w:cs="Arial"/>
          <w:b/>
          <w:bCs/>
          <w:sz w:val="28"/>
          <w:szCs w:val="28"/>
        </w:rPr>
      </w:pPr>
    </w:p>
    <w:p w14:paraId="2EE312B6" w14:textId="5851A323" w:rsidR="00255D41" w:rsidRDefault="00255D41" w:rsidP="00D77135">
      <w:pPr>
        <w:rPr>
          <w:rFonts w:ascii="Arial" w:hAnsi="Arial" w:cs="Arial"/>
          <w:b/>
          <w:bCs/>
          <w:sz w:val="28"/>
          <w:szCs w:val="28"/>
        </w:rPr>
      </w:pPr>
    </w:p>
    <w:p w14:paraId="4EEC5972" w14:textId="77777777" w:rsidR="00255D41" w:rsidRDefault="00255D41" w:rsidP="00D77135">
      <w:pPr>
        <w:rPr>
          <w:rFonts w:ascii="Arial" w:hAnsi="Arial" w:cs="Arial"/>
          <w:b/>
          <w:bCs/>
          <w:sz w:val="28"/>
          <w:szCs w:val="28"/>
        </w:rPr>
      </w:pPr>
    </w:p>
    <w:p w14:paraId="19F566F2" w14:textId="77777777" w:rsidR="00D77135" w:rsidRDefault="00D77135" w:rsidP="00D77135">
      <w:pPr>
        <w:rPr>
          <w:rFonts w:ascii="Arial" w:hAnsi="Arial" w:cs="Arial"/>
          <w:b/>
          <w:bCs/>
          <w:sz w:val="28"/>
          <w:szCs w:val="28"/>
        </w:rPr>
      </w:pPr>
    </w:p>
    <w:p w14:paraId="767B09E2" w14:textId="77777777" w:rsidR="00D77135" w:rsidRDefault="00D77135" w:rsidP="00D77135">
      <w:pPr>
        <w:pStyle w:val="Nzev"/>
        <w:jc w:val="left"/>
        <w:rPr>
          <w:rFonts w:cs="Arial"/>
          <w:b w:val="0"/>
          <w:sz w:val="24"/>
        </w:rPr>
      </w:pPr>
      <w:r>
        <w:rPr>
          <w:rFonts w:cs="Arial"/>
          <w:sz w:val="24"/>
        </w:rPr>
        <w:t>Významné položky přírůstků majetku</w:t>
      </w:r>
    </w:p>
    <w:p w14:paraId="6937173D" w14:textId="77777777" w:rsidR="00D77135" w:rsidRDefault="00D77135" w:rsidP="00D77135">
      <w:pPr>
        <w:jc w:val="both"/>
        <w:rPr>
          <w:rFonts w:ascii="Calibri" w:hAnsi="Calibri" w:cs="Arial"/>
          <w:sz w:val="22"/>
          <w:szCs w:val="22"/>
        </w:rPr>
      </w:pPr>
    </w:p>
    <w:tbl>
      <w:tblPr>
        <w:tblW w:w="5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701"/>
      </w:tblGrid>
      <w:tr w:rsidR="00D77135" w14:paraId="02AE3F44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6DFC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Osvětlení VKK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0276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242 799,00</w:t>
            </w:r>
          </w:p>
        </w:tc>
      </w:tr>
      <w:tr w:rsidR="00D77135" w14:paraId="06631D12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BCE0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Hnojiště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C32C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22 764 802,76</w:t>
            </w:r>
          </w:p>
        </w:tc>
      </w:tr>
      <w:tr w:rsidR="00D77135" w14:paraId="6AD4894E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E3DA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Kejdovač samochodný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Xerion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F166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19 369 000,00</w:t>
            </w:r>
          </w:p>
        </w:tc>
      </w:tr>
      <w:tr w:rsidR="00D77135" w14:paraId="28FC1A98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5877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Secí stroj HORSCH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Pronto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6DC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B310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3 875 000,00</w:t>
            </w:r>
          </w:p>
        </w:tc>
      </w:tr>
      <w:tr w:rsidR="00D77135" w14:paraId="36A9DDA3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1262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Čerpací stanice AdBlue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1948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243 664,47</w:t>
            </w:r>
          </w:p>
        </w:tc>
      </w:tr>
      <w:tr w:rsidR="00D77135" w14:paraId="3AF743BC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8112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Traktor JD 6R185 T029149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54A0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4 505 756,74</w:t>
            </w:r>
          </w:p>
        </w:tc>
      </w:tr>
      <w:tr w:rsidR="00D77135" w14:paraId="53D354AD" w14:textId="77777777" w:rsidTr="00C52D74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5352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Mycí stůl Profi HPW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4A54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121 300,00</w:t>
            </w:r>
          </w:p>
        </w:tc>
      </w:tr>
      <w:tr w:rsidR="00D77135" w14:paraId="1CE3A5AA" w14:textId="77777777" w:rsidTr="00255D41">
        <w:trPr>
          <w:trHeight w:val="30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5AB8" w14:textId="77777777" w:rsidR="00D77135" w:rsidRDefault="00D77135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Manipulátor JCB 560-80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Agri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T02 9138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37EF" w14:textId="77777777" w:rsidR="00D77135" w:rsidRDefault="00D77135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3 721 600,00</w:t>
            </w:r>
          </w:p>
        </w:tc>
      </w:tr>
      <w:tr w:rsidR="00255D41" w14:paraId="36EC1FDD" w14:textId="77777777" w:rsidTr="00255D41">
        <w:trPr>
          <w:trHeight w:val="30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36F5A" w14:textId="5735A24F" w:rsidR="00255D41" w:rsidRDefault="00255D41" w:rsidP="00C52D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Pozemky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3A8B6" w14:textId="2B2F6E98" w:rsidR="00255D41" w:rsidRDefault="00255D41" w:rsidP="00C52D7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3 686 622,78</w:t>
            </w:r>
          </w:p>
        </w:tc>
      </w:tr>
    </w:tbl>
    <w:p w14:paraId="64573C6E" w14:textId="77777777" w:rsidR="00D77135" w:rsidRDefault="00D77135" w:rsidP="00D77135">
      <w:pPr>
        <w:jc w:val="both"/>
        <w:rPr>
          <w:rFonts w:ascii="Calibri" w:hAnsi="Calibri" w:cs="Arial"/>
        </w:rPr>
      </w:pPr>
    </w:p>
    <w:p w14:paraId="01B6215B" w14:textId="77777777" w:rsidR="00D77135" w:rsidRDefault="00D77135" w:rsidP="00D77135">
      <w:pPr>
        <w:jc w:val="both"/>
        <w:rPr>
          <w:rFonts w:ascii="Calibri" w:hAnsi="Calibri" w:cs="Arial"/>
        </w:rPr>
      </w:pPr>
    </w:p>
    <w:p w14:paraId="415B72EF" w14:textId="77777777" w:rsidR="00255D41" w:rsidRDefault="00255D41">
      <w:pPr>
        <w:rPr>
          <w:rFonts w:ascii="Arial" w:hAnsi="Arial" w:cs="Arial"/>
          <w:b/>
          <w:sz w:val="24"/>
        </w:rPr>
      </w:pPr>
      <w:r>
        <w:rPr>
          <w:rFonts w:cs="Arial"/>
          <w:sz w:val="24"/>
        </w:rPr>
        <w:br w:type="page"/>
      </w:r>
    </w:p>
    <w:p w14:paraId="432A47EC" w14:textId="5C303B2F" w:rsidR="00D77135" w:rsidRPr="00255D41" w:rsidRDefault="00D77135" w:rsidP="00D77135">
      <w:pPr>
        <w:pStyle w:val="Nzev"/>
        <w:jc w:val="left"/>
        <w:rPr>
          <w:rFonts w:cs="Arial"/>
          <w:sz w:val="24"/>
        </w:rPr>
      </w:pPr>
      <w:r w:rsidRPr="00255D41">
        <w:rPr>
          <w:rFonts w:cs="Arial"/>
          <w:sz w:val="24"/>
        </w:rPr>
        <w:lastRenderedPageBreak/>
        <w:t>Navrhované rozdělení zisku nebo vypořádání ztráty</w:t>
      </w:r>
    </w:p>
    <w:p w14:paraId="4815F47D" w14:textId="77777777" w:rsidR="00D77135" w:rsidRDefault="00D77135" w:rsidP="00D77135">
      <w:pPr>
        <w:pStyle w:val="Nzev"/>
        <w:jc w:val="left"/>
        <w:rPr>
          <w:rFonts w:cs="Arial"/>
          <w:i/>
          <w:sz w:val="24"/>
        </w:rPr>
      </w:pPr>
    </w:p>
    <w:p w14:paraId="0D514265" w14:textId="77777777" w:rsidR="00D77135" w:rsidRPr="002F4195" w:rsidRDefault="00D77135" w:rsidP="00D77135">
      <w:pPr>
        <w:pStyle w:val="Nzev"/>
        <w:ind w:left="48"/>
        <w:jc w:val="left"/>
        <w:rPr>
          <w:rFonts w:ascii="Calibri" w:hAnsi="Calibri" w:cs="Arial"/>
          <w:b w:val="0"/>
          <w:i/>
          <w:sz w:val="24"/>
        </w:rPr>
      </w:pPr>
      <w:r w:rsidRPr="002F4195">
        <w:rPr>
          <w:rFonts w:ascii="Calibri" w:hAnsi="Calibri" w:cs="Arial"/>
          <w:b w:val="0"/>
          <w:sz w:val="24"/>
        </w:rPr>
        <w:t>Disponibilní zisk roku 20</w:t>
      </w:r>
      <w:r>
        <w:rPr>
          <w:rFonts w:ascii="Calibri" w:hAnsi="Calibri" w:cs="Arial"/>
          <w:b w:val="0"/>
          <w:sz w:val="24"/>
        </w:rPr>
        <w:t>25</w:t>
      </w:r>
      <w:r w:rsidRPr="002F4195">
        <w:rPr>
          <w:rFonts w:ascii="Calibri" w:hAnsi="Calibri" w:cs="Arial"/>
          <w:b w:val="0"/>
          <w:sz w:val="24"/>
        </w:rPr>
        <w:t xml:space="preserve"> celkem činí </w:t>
      </w:r>
      <w:r>
        <w:rPr>
          <w:rFonts w:ascii="Calibri" w:hAnsi="Calibri" w:cs="Arial"/>
          <w:sz w:val="24"/>
        </w:rPr>
        <w:t xml:space="preserve">3 061 676,55 </w:t>
      </w:r>
      <w:r w:rsidRPr="002F4195">
        <w:rPr>
          <w:rFonts w:ascii="Calibri" w:hAnsi="Calibri" w:cs="Arial"/>
          <w:sz w:val="24"/>
        </w:rPr>
        <w:t>Kč.</w:t>
      </w:r>
    </w:p>
    <w:p w14:paraId="016CCE26" w14:textId="77777777" w:rsidR="00D77135" w:rsidRPr="002F4195" w:rsidRDefault="00D77135" w:rsidP="00D77135">
      <w:pPr>
        <w:ind w:left="357"/>
        <w:rPr>
          <w:rFonts w:ascii="Calibri" w:hAnsi="Calibri" w:cs="Arial"/>
        </w:rPr>
      </w:pPr>
    </w:p>
    <w:p w14:paraId="462D36C9" w14:textId="77777777" w:rsidR="00D77135" w:rsidRPr="002F4195" w:rsidRDefault="00D77135" w:rsidP="00D77135">
      <w:pPr>
        <w:ind w:left="45"/>
        <w:jc w:val="both"/>
        <w:rPr>
          <w:rFonts w:ascii="Calibri" w:hAnsi="Calibri" w:cs="Arial"/>
          <w:b/>
          <w:bCs/>
        </w:rPr>
      </w:pPr>
      <w:r w:rsidRPr="002F4195">
        <w:rPr>
          <w:rFonts w:ascii="Calibri" w:hAnsi="Calibri" w:cs="Arial"/>
          <w:bCs/>
        </w:rPr>
        <w:t>Představenstvo ZEMĚDĚLSKÉ a. s. Opava – Kylešovice dle Stanov článku XI odst.</w:t>
      </w:r>
      <w:r>
        <w:rPr>
          <w:rFonts w:ascii="Calibri" w:hAnsi="Calibri" w:cs="Arial"/>
          <w:bCs/>
        </w:rPr>
        <w:t xml:space="preserve">  </w:t>
      </w:r>
      <w:r w:rsidRPr="002F4195">
        <w:rPr>
          <w:rFonts w:ascii="Calibri" w:hAnsi="Calibri" w:cs="Arial"/>
          <w:bCs/>
        </w:rPr>
        <w:t>11,</w:t>
      </w:r>
      <w:r>
        <w:rPr>
          <w:rFonts w:ascii="Calibri" w:hAnsi="Calibri" w:cs="Arial"/>
          <w:bCs/>
        </w:rPr>
        <w:t> </w:t>
      </w:r>
      <w:r w:rsidRPr="002F4195">
        <w:rPr>
          <w:rFonts w:ascii="Calibri" w:hAnsi="Calibri" w:cs="Arial"/>
          <w:bCs/>
        </w:rPr>
        <w:t>písm.</w:t>
      </w:r>
      <w:r>
        <w:rPr>
          <w:rFonts w:ascii="Calibri" w:hAnsi="Calibri" w:cs="Arial"/>
          <w:bCs/>
        </w:rPr>
        <w:t> </w:t>
      </w:r>
      <w:r w:rsidRPr="002F4195">
        <w:rPr>
          <w:rFonts w:ascii="Calibri" w:hAnsi="Calibri" w:cs="Arial"/>
          <w:bCs/>
        </w:rPr>
        <w:t>d) navrhuje valné hromadě rozdělení čistého zisku z hospodářského výsledku roku 20</w:t>
      </w:r>
      <w:r>
        <w:rPr>
          <w:rFonts w:ascii="Calibri" w:hAnsi="Calibri" w:cs="Arial"/>
          <w:bCs/>
        </w:rPr>
        <w:t>25</w:t>
      </w:r>
      <w:r w:rsidRPr="002F4195">
        <w:rPr>
          <w:rFonts w:ascii="Calibri" w:hAnsi="Calibri" w:cs="Arial"/>
          <w:bCs/>
        </w:rPr>
        <w:t xml:space="preserve"> ve výši </w:t>
      </w:r>
      <w:r>
        <w:rPr>
          <w:rFonts w:ascii="Calibri" w:hAnsi="Calibri" w:cs="Arial"/>
          <w:bCs/>
        </w:rPr>
        <w:t>3 061 676,55</w:t>
      </w:r>
      <w:r w:rsidRPr="002F4195">
        <w:rPr>
          <w:rFonts w:ascii="Calibri" w:hAnsi="Calibri" w:cs="Arial"/>
          <w:bCs/>
        </w:rPr>
        <w:t xml:space="preserve"> Kč takto:</w:t>
      </w:r>
    </w:p>
    <w:p w14:paraId="4F9B9297" w14:textId="77777777" w:rsidR="00D77135" w:rsidRPr="002F4195" w:rsidRDefault="00D77135" w:rsidP="00D77135">
      <w:pPr>
        <w:pStyle w:val="Nzev"/>
        <w:jc w:val="left"/>
        <w:rPr>
          <w:rFonts w:ascii="Calibri" w:hAnsi="Calibri" w:cs="Arial"/>
          <w:b w:val="0"/>
          <w:i/>
          <w:sz w:val="24"/>
        </w:rPr>
      </w:pPr>
    </w:p>
    <w:p w14:paraId="1E537A6F" w14:textId="77777777" w:rsidR="00D77135" w:rsidRPr="002F4195" w:rsidRDefault="00D77135" w:rsidP="00D77135">
      <w:pPr>
        <w:pStyle w:val="Odstavecseseznamem"/>
        <w:numPr>
          <w:ilvl w:val="0"/>
          <w:numId w:val="44"/>
        </w:numPr>
        <w:rPr>
          <w:rFonts w:ascii="Calibri" w:hAnsi="Calibri" w:cs="Arial"/>
        </w:rPr>
      </w:pPr>
      <w:r w:rsidRPr="002F4195">
        <w:rPr>
          <w:rFonts w:ascii="Calibri" w:hAnsi="Calibri" w:cs="Arial"/>
        </w:rPr>
        <w:t xml:space="preserve">Dle Stanov akciové společnosti článku XV vyplatit podíl ze zisku (dividendu) akcionářům společnosti ve výši </w:t>
      </w:r>
      <w:r>
        <w:rPr>
          <w:rFonts w:ascii="Calibri" w:hAnsi="Calibri" w:cs="Arial"/>
        </w:rPr>
        <w:t>1</w:t>
      </w:r>
      <w:r w:rsidRPr="002F4195">
        <w:rPr>
          <w:rFonts w:ascii="Calibri" w:hAnsi="Calibri" w:cs="Arial"/>
        </w:rPr>
        <w:t xml:space="preserve"> % základního kapitálu, tj. </w:t>
      </w:r>
      <w:r>
        <w:rPr>
          <w:rFonts w:ascii="Calibri" w:hAnsi="Calibri" w:cs="Arial"/>
        </w:rPr>
        <w:t>1 165 910</w:t>
      </w:r>
      <w:r w:rsidRPr="002F4195">
        <w:rPr>
          <w:rFonts w:ascii="Calibri" w:hAnsi="Calibri" w:cs="Arial"/>
        </w:rPr>
        <w:t>,-- Kč</w:t>
      </w:r>
    </w:p>
    <w:p w14:paraId="038CA40F" w14:textId="77777777" w:rsidR="00D77135" w:rsidRPr="002F4195" w:rsidRDefault="00D77135" w:rsidP="00D77135">
      <w:pPr>
        <w:ind w:left="48"/>
        <w:rPr>
          <w:rFonts w:ascii="Calibri" w:hAnsi="Calibri" w:cs="Arial"/>
        </w:rPr>
      </w:pPr>
    </w:p>
    <w:p w14:paraId="457E7B9C" w14:textId="77777777" w:rsidR="00D77135" w:rsidRPr="002F4195" w:rsidRDefault="00D77135" w:rsidP="00D77135">
      <w:pPr>
        <w:pStyle w:val="Odstavecseseznamem"/>
        <w:numPr>
          <w:ilvl w:val="0"/>
          <w:numId w:val="44"/>
        </w:numPr>
        <w:ind w:left="782" w:hanging="357"/>
        <w:rPr>
          <w:rFonts w:ascii="Calibri" w:hAnsi="Calibri" w:cs="Arial"/>
        </w:rPr>
      </w:pPr>
      <w:r w:rsidRPr="002F4195">
        <w:rPr>
          <w:rFonts w:ascii="Calibri" w:hAnsi="Calibri" w:cs="Arial"/>
        </w:rPr>
        <w:t xml:space="preserve">Nerozdělený zisk ve výši </w:t>
      </w:r>
      <w:r>
        <w:rPr>
          <w:rFonts w:ascii="Calibri" w:hAnsi="Calibri" w:cs="Arial"/>
        </w:rPr>
        <w:t>1 895 766,55</w:t>
      </w:r>
      <w:r w:rsidRPr="002F4195">
        <w:rPr>
          <w:rFonts w:ascii="Calibri" w:hAnsi="Calibri" w:cs="Arial"/>
        </w:rPr>
        <w:t xml:space="preserve"> Kč převést na účet 427 202 Kapitálový fond tvořený ze zisku</w:t>
      </w:r>
    </w:p>
    <w:p w14:paraId="2058F74D" w14:textId="77777777" w:rsidR="00D77135" w:rsidRDefault="00D77135" w:rsidP="00D77135">
      <w:pPr>
        <w:pStyle w:val="Odstavecseseznamem"/>
        <w:rPr>
          <w:rFonts w:ascii="Calibri" w:hAnsi="Calibri" w:cs="Arial"/>
        </w:rPr>
      </w:pPr>
    </w:p>
    <w:p w14:paraId="10140078" w14:textId="77777777" w:rsidR="00D77135" w:rsidRPr="00FD2444" w:rsidRDefault="00D77135" w:rsidP="00D77135">
      <w:pPr>
        <w:spacing w:line="360" w:lineRule="auto"/>
        <w:ind w:left="45"/>
        <w:rPr>
          <w:rFonts w:ascii="Calibri" w:hAnsi="Calibri" w:cs="Calibri"/>
          <w:sz w:val="22"/>
          <w:szCs w:val="22"/>
        </w:rPr>
      </w:pPr>
      <w:r w:rsidRPr="00FD2444">
        <w:rPr>
          <w:rFonts w:ascii="Calibri" w:hAnsi="Calibri" w:cs="Calibri"/>
          <w:sz w:val="22"/>
          <w:szCs w:val="22"/>
        </w:rPr>
        <w:t xml:space="preserve">Na jednu akcii ve jmenovité hodnotě </w:t>
      </w:r>
    </w:p>
    <w:p w14:paraId="6A62B79C" w14:textId="77777777" w:rsidR="00D77135" w:rsidRPr="00FD2444" w:rsidRDefault="00D77135" w:rsidP="00D77135">
      <w:pPr>
        <w:spacing w:line="360" w:lineRule="auto"/>
        <w:ind w:left="45"/>
        <w:rPr>
          <w:rFonts w:ascii="Calibri" w:hAnsi="Calibri" w:cs="Calibri"/>
          <w:sz w:val="22"/>
          <w:szCs w:val="22"/>
        </w:rPr>
      </w:pPr>
      <w:r w:rsidRPr="00FD2444">
        <w:rPr>
          <w:rFonts w:ascii="Calibri" w:hAnsi="Calibri" w:cs="Calibri"/>
          <w:sz w:val="22"/>
          <w:szCs w:val="22"/>
        </w:rPr>
        <w:t xml:space="preserve">    1 000,-- Kč připadá</w:t>
      </w:r>
      <w:r w:rsidRPr="00FD2444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10</w:t>
      </w:r>
      <w:r w:rsidRPr="00FD2444">
        <w:rPr>
          <w:rFonts w:ascii="Calibri" w:hAnsi="Calibri" w:cs="Calibri"/>
          <w:sz w:val="22"/>
          <w:szCs w:val="22"/>
        </w:rPr>
        <w:t>,-- Kč</w:t>
      </w:r>
    </w:p>
    <w:p w14:paraId="682AC877" w14:textId="77777777" w:rsidR="00D77135" w:rsidRPr="00FD2444" w:rsidRDefault="00D77135" w:rsidP="00D77135">
      <w:pPr>
        <w:spacing w:line="360" w:lineRule="auto"/>
        <w:ind w:left="45"/>
        <w:rPr>
          <w:rFonts w:ascii="Calibri" w:hAnsi="Calibri" w:cs="Calibri"/>
          <w:sz w:val="22"/>
          <w:szCs w:val="22"/>
        </w:rPr>
      </w:pPr>
      <w:r w:rsidRPr="00FD2444">
        <w:rPr>
          <w:rFonts w:ascii="Calibri" w:hAnsi="Calibri" w:cs="Calibri"/>
          <w:sz w:val="22"/>
          <w:szCs w:val="22"/>
        </w:rPr>
        <w:t xml:space="preserve">  10 000,-- Kč</w:t>
      </w:r>
      <w:r w:rsidRPr="00FD2444">
        <w:rPr>
          <w:rFonts w:ascii="Calibri" w:hAnsi="Calibri" w:cs="Calibri"/>
          <w:sz w:val="22"/>
          <w:szCs w:val="22"/>
        </w:rPr>
        <w:tab/>
        <w:t>připadá</w:t>
      </w:r>
      <w:r w:rsidRPr="00FD2444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100</w:t>
      </w:r>
      <w:r w:rsidRPr="00FD2444">
        <w:rPr>
          <w:rFonts w:ascii="Calibri" w:hAnsi="Calibri" w:cs="Calibri"/>
          <w:sz w:val="22"/>
          <w:szCs w:val="22"/>
        </w:rPr>
        <w:t>,-- Kč</w:t>
      </w:r>
    </w:p>
    <w:p w14:paraId="4C59738B" w14:textId="77777777" w:rsidR="00D77135" w:rsidRPr="00FD2444" w:rsidRDefault="00D77135" w:rsidP="00D77135">
      <w:pPr>
        <w:spacing w:line="360" w:lineRule="auto"/>
        <w:ind w:left="45"/>
        <w:rPr>
          <w:rFonts w:ascii="Calibri" w:hAnsi="Calibri" w:cs="Calibri"/>
          <w:sz w:val="22"/>
          <w:szCs w:val="22"/>
        </w:rPr>
      </w:pPr>
      <w:r w:rsidRPr="00FD2444">
        <w:rPr>
          <w:rFonts w:ascii="Calibri" w:hAnsi="Calibri" w:cs="Calibri"/>
          <w:sz w:val="22"/>
          <w:szCs w:val="22"/>
        </w:rPr>
        <w:t>100 000,-- Kč</w:t>
      </w:r>
      <w:r w:rsidRPr="00FD2444">
        <w:rPr>
          <w:rFonts w:ascii="Calibri" w:hAnsi="Calibri" w:cs="Calibri"/>
          <w:sz w:val="22"/>
          <w:szCs w:val="22"/>
        </w:rPr>
        <w:tab/>
      </w:r>
      <w:proofErr w:type="gramStart"/>
      <w:r w:rsidRPr="00FD2444">
        <w:rPr>
          <w:rFonts w:ascii="Calibri" w:hAnsi="Calibri" w:cs="Calibri"/>
          <w:sz w:val="22"/>
          <w:szCs w:val="22"/>
        </w:rPr>
        <w:t xml:space="preserve">připadá  </w:t>
      </w:r>
      <w:r w:rsidRPr="00FD2444">
        <w:rPr>
          <w:rFonts w:ascii="Calibri" w:hAnsi="Calibri" w:cs="Calibri"/>
          <w:sz w:val="22"/>
          <w:szCs w:val="22"/>
        </w:rPr>
        <w:tab/>
      </w:r>
      <w:proofErr w:type="gramEnd"/>
      <w:r>
        <w:rPr>
          <w:rFonts w:ascii="Calibri" w:hAnsi="Calibri" w:cs="Calibri"/>
          <w:sz w:val="22"/>
          <w:szCs w:val="22"/>
        </w:rPr>
        <w:t>1 000</w:t>
      </w:r>
      <w:r w:rsidRPr="00FD2444">
        <w:rPr>
          <w:rFonts w:ascii="Calibri" w:hAnsi="Calibri" w:cs="Calibri"/>
          <w:sz w:val="22"/>
          <w:szCs w:val="22"/>
        </w:rPr>
        <w:t>,-- Kč</w:t>
      </w:r>
    </w:p>
    <w:p w14:paraId="1EB26E12" w14:textId="77777777" w:rsidR="00D77135" w:rsidRPr="009559A5" w:rsidRDefault="00D77135" w:rsidP="00D77135">
      <w:pPr>
        <w:ind w:left="4956"/>
        <w:rPr>
          <w:rFonts w:ascii="Arial" w:hAnsi="Arial" w:cs="Arial"/>
          <w:sz w:val="22"/>
          <w:szCs w:val="22"/>
        </w:rPr>
      </w:pPr>
    </w:p>
    <w:p w14:paraId="3E356276" w14:textId="77777777" w:rsidR="00D77135" w:rsidRPr="00FD2444" w:rsidRDefault="00D77135" w:rsidP="00D77135">
      <w:pPr>
        <w:ind w:left="48"/>
        <w:rPr>
          <w:rFonts w:ascii="Calibri" w:hAnsi="Calibri" w:cs="Calibri"/>
          <w:sz w:val="22"/>
          <w:szCs w:val="22"/>
        </w:rPr>
      </w:pPr>
      <w:r w:rsidRPr="00FD2444">
        <w:rPr>
          <w:rFonts w:ascii="Calibri" w:hAnsi="Calibri" w:cs="Calibri"/>
          <w:sz w:val="22"/>
          <w:szCs w:val="22"/>
        </w:rPr>
        <w:t>(částky jsou uvedeny před zdaněním)</w:t>
      </w:r>
    </w:p>
    <w:p w14:paraId="210F0C01" w14:textId="77777777" w:rsidR="00D77135" w:rsidRPr="009559A5" w:rsidRDefault="00D77135" w:rsidP="00D77135">
      <w:pPr>
        <w:ind w:left="708"/>
        <w:rPr>
          <w:rFonts w:ascii="Arial" w:hAnsi="Arial" w:cs="Arial"/>
          <w:sz w:val="22"/>
          <w:szCs w:val="22"/>
        </w:rPr>
      </w:pPr>
    </w:p>
    <w:p w14:paraId="594C529C" w14:textId="77777777" w:rsidR="00D77135" w:rsidRDefault="00D77135" w:rsidP="00D77135">
      <w:pPr>
        <w:pStyle w:val="Odstavecseseznamem"/>
        <w:rPr>
          <w:rFonts w:ascii="Calibri" w:hAnsi="Calibri" w:cs="Arial"/>
        </w:rPr>
      </w:pPr>
    </w:p>
    <w:p w14:paraId="600A191D" w14:textId="77777777" w:rsidR="00D77135" w:rsidRPr="002F4195" w:rsidRDefault="00D77135" w:rsidP="00D77135">
      <w:pPr>
        <w:pStyle w:val="Nzev"/>
        <w:ind w:left="48"/>
        <w:jc w:val="left"/>
        <w:rPr>
          <w:rFonts w:ascii="Calibri" w:hAnsi="Calibri" w:cs="Arial"/>
          <w:b w:val="0"/>
          <w:i/>
          <w:sz w:val="24"/>
        </w:rPr>
      </w:pPr>
      <w:r w:rsidRPr="002F4195">
        <w:rPr>
          <w:rFonts w:ascii="Calibri" w:hAnsi="Calibri" w:cs="Arial"/>
          <w:b w:val="0"/>
          <w:sz w:val="24"/>
        </w:rPr>
        <w:t>Zdůvodnění</w:t>
      </w:r>
    </w:p>
    <w:p w14:paraId="7E7263B2" w14:textId="77777777" w:rsidR="00D77135" w:rsidRPr="002F4195" w:rsidRDefault="00D77135" w:rsidP="00D77135">
      <w:pPr>
        <w:ind w:left="717"/>
        <w:rPr>
          <w:rFonts w:ascii="Calibri" w:hAnsi="Calibri" w:cs="Arial"/>
        </w:rPr>
      </w:pPr>
    </w:p>
    <w:p w14:paraId="05678EAA" w14:textId="77777777" w:rsidR="00D77135" w:rsidRPr="002F4195" w:rsidRDefault="00D77135" w:rsidP="00D77135">
      <w:pPr>
        <w:ind w:left="45"/>
        <w:jc w:val="both"/>
        <w:rPr>
          <w:rFonts w:ascii="Calibri" w:hAnsi="Calibri" w:cs="Arial"/>
        </w:rPr>
      </w:pPr>
      <w:r w:rsidRPr="002F4195">
        <w:rPr>
          <w:rFonts w:ascii="Calibri" w:hAnsi="Calibri" w:cs="Arial"/>
          <w:bCs/>
        </w:rPr>
        <w:t>Společnost má splněny veškeré závazky, plynoucí ze zákonem stanovených odvodů. Povinnost dle Stanov akciové společnosti čl. XVI, písm. A vytvářet rezervní fond do výše 20 % základního kapitálu sloužící ke krytí ztrát společnosti. Rezervní fond byl již naplněn, a proto není nárokován další příděl. Povinností představenstva je udržet stabilitu firmy</w:t>
      </w:r>
      <w:r w:rsidRPr="002F4195">
        <w:rPr>
          <w:rFonts w:ascii="Calibri" w:hAnsi="Calibri" w:cs="Arial"/>
        </w:rPr>
        <w:t>.</w:t>
      </w:r>
    </w:p>
    <w:p w14:paraId="70D8D1EB" w14:textId="77777777" w:rsidR="00D77135" w:rsidRDefault="00D77135" w:rsidP="00D77135">
      <w:pPr>
        <w:jc w:val="both"/>
        <w:rPr>
          <w:rFonts w:ascii="Calibri" w:hAnsi="Calibri" w:cs="Arial"/>
        </w:rPr>
      </w:pPr>
    </w:p>
    <w:p w14:paraId="48FA0D1F" w14:textId="615F29FC" w:rsidR="00D77135" w:rsidRDefault="00D77135" w:rsidP="00D77135">
      <w:pPr>
        <w:jc w:val="both"/>
        <w:rPr>
          <w:rFonts w:ascii="Calibri" w:hAnsi="Calibri" w:cs="Arial"/>
        </w:rPr>
      </w:pPr>
    </w:p>
    <w:p w14:paraId="1ADA96EB" w14:textId="4EDC7E33" w:rsidR="00255D41" w:rsidRDefault="00255D41" w:rsidP="00D77135">
      <w:pPr>
        <w:jc w:val="both"/>
        <w:rPr>
          <w:rFonts w:ascii="Calibri" w:hAnsi="Calibri" w:cs="Arial"/>
        </w:rPr>
      </w:pPr>
    </w:p>
    <w:p w14:paraId="7BE259A5" w14:textId="3595F718" w:rsidR="00255D41" w:rsidRDefault="00255D41" w:rsidP="00D77135">
      <w:pPr>
        <w:jc w:val="both"/>
        <w:rPr>
          <w:rFonts w:ascii="Calibri" w:hAnsi="Calibri" w:cs="Arial"/>
        </w:rPr>
      </w:pPr>
    </w:p>
    <w:p w14:paraId="553519C7" w14:textId="712ABAC3" w:rsidR="00255D41" w:rsidRDefault="00255D41" w:rsidP="00D77135">
      <w:pPr>
        <w:jc w:val="both"/>
        <w:rPr>
          <w:rFonts w:ascii="Calibri" w:hAnsi="Calibri" w:cs="Arial"/>
        </w:rPr>
      </w:pPr>
    </w:p>
    <w:p w14:paraId="0F4BB205" w14:textId="65F921F0" w:rsidR="00255D41" w:rsidRDefault="00255D41" w:rsidP="00D77135">
      <w:pPr>
        <w:jc w:val="both"/>
        <w:rPr>
          <w:rFonts w:ascii="Calibri" w:hAnsi="Calibri" w:cs="Arial"/>
        </w:rPr>
      </w:pPr>
    </w:p>
    <w:p w14:paraId="2197CFE7" w14:textId="580F90FB" w:rsidR="00255D41" w:rsidRDefault="00255D41" w:rsidP="00D77135">
      <w:pPr>
        <w:jc w:val="both"/>
        <w:rPr>
          <w:rFonts w:ascii="Calibri" w:hAnsi="Calibri" w:cs="Arial"/>
        </w:rPr>
      </w:pPr>
    </w:p>
    <w:p w14:paraId="6839D2A2" w14:textId="0D528ECF" w:rsidR="00255D41" w:rsidRDefault="00255D41" w:rsidP="00D77135">
      <w:pPr>
        <w:jc w:val="both"/>
        <w:rPr>
          <w:rFonts w:ascii="Calibri" w:hAnsi="Calibri" w:cs="Arial"/>
        </w:rPr>
      </w:pPr>
    </w:p>
    <w:p w14:paraId="333D5BA3" w14:textId="53F15E25" w:rsidR="00255D41" w:rsidRDefault="00255D41" w:rsidP="00D77135">
      <w:pPr>
        <w:jc w:val="both"/>
        <w:rPr>
          <w:rFonts w:ascii="Calibri" w:hAnsi="Calibri" w:cs="Arial"/>
        </w:rPr>
      </w:pPr>
    </w:p>
    <w:p w14:paraId="6DB59ACA" w14:textId="6B00200E" w:rsidR="00255D41" w:rsidRDefault="00255D41" w:rsidP="00D77135">
      <w:pPr>
        <w:jc w:val="both"/>
        <w:rPr>
          <w:rFonts w:ascii="Calibri" w:hAnsi="Calibri" w:cs="Arial"/>
        </w:rPr>
      </w:pPr>
    </w:p>
    <w:p w14:paraId="7EDAAFD8" w14:textId="2698EDED" w:rsidR="00255D41" w:rsidRDefault="00255D41" w:rsidP="00D77135">
      <w:pPr>
        <w:jc w:val="both"/>
        <w:rPr>
          <w:rFonts w:ascii="Calibri" w:hAnsi="Calibri" w:cs="Arial"/>
        </w:rPr>
      </w:pPr>
    </w:p>
    <w:p w14:paraId="53EC6BB2" w14:textId="2FEC7A42" w:rsidR="00255D41" w:rsidRDefault="00255D41" w:rsidP="00D77135">
      <w:pPr>
        <w:jc w:val="both"/>
        <w:rPr>
          <w:rFonts w:ascii="Calibri" w:hAnsi="Calibri" w:cs="Arial"/>
        </w:rPr>
      </w:pPr>
    </w:p>
    <w:p w14:paraId="1E1B13B7" w14:textId="0FD00FE0" w:rsidR="00255D41" w:rsidRDefault="00255D41" w:rsidP="00D77135">
      <w:pPr>
        <w:jc w:val="both"/>
        <w:rPr>
          <w:rFonts w:ascii="Calibri" w:hAnsi="Calibri" w:cs="Arial"/>
        </w:rPr>
      </w:pPr>
    </w:p>
    <w:p w14:paraId="3BFDC749" w14:textId="11D31D3B" w:rsidR="00255D41" w:rsidRDefault="00255D41" w:rsidP="00D77135">
      <w:pPr>
        <w:jc w:val="both"/>
        <w:rPr>
          <w:rFonts w:ascii="Calibri" w:hAnsi="Calibri" w:cs="Arial"/>
        </w:rPr>
      </w:pPr>
    </w:p>
    <w:p w14:paraId="6B150E83" w14:textId="21DAACA1" w:rsidR="00255D41" w:rsidRDefault="00255D41" w:rsidP="00D77135">
      <w:pPr>
        <w:jc w:val="both"/>
        <w:rPr>
          <w:rFonts w:ascii="Calibri" w:hAnsi="Calibri" w:cs="Arial"/>
        </w:rPr>
      </w:pPr>
    </w:p>
    <w:p w14:paraId="5D1D6BD6" w14:textId="4CBED84B" w:rsidR="00255D41" w:rsidRDefault="00255D41" w:rsidP="00D77135">
      <w:pPr>
        <w:jc w:val="both"/>
        <w:rPr>
          <w:rFonts w:ascii="Calibri" w:hAnsi="Calibri" w:cs="Arial"/>
        </w:rPr>
      </w:pPr>
    </w:p>
    <w:p w14:paraId="507C9022" w14:textId="55B24EDA" w:rsidR="00255D41" w:rsidRDefault="00255D41" w:rsidP="00D77135">
      <w:pPr>
        <w:jc w:val="both"/>
        <w:rPr>
          <w:rFonts w:ascii="Calibri" w:hAnsi="Calibri" w:cs="Arial"/>
        </w:rPr>
      </w:pPr>
    </w:p>
    <w:p w14:paraId="5DB399DE" w14:textId="77777777" w:rsidR="00255D41" w:rsidRDefault="00255D41" w:rsidP="00255D41">
      <w:pPr>
        <w:jc w:val="both"/>
        <w:rPr>
          <w:rFonts w:ascii="Calibri" w:hAnsi="Calibri" w:cs="Arial"/>
          <w:i/>
          <w:iCs/>
        </w:rPr>
      </w:pPr>
      <w:r w:rsidRPr="002F4195">
        <w:rPr>
          <w:rFonts w:ascii="Calibri" w:hAnsi="Calibri" w:cs="Arial"/>
        </w:rPr>
        <w:t xml:space="preserve">Zpracovala: </w:t>
      </w:r>
      <w:r w:rsidRPr="002F4195">
        <w:rPr>
          <w:rFonts w:ascii="Calibri" w:hAnsi="Calibri" w:cs="Arial"/>
          <w:i/>
          <w:iCs/>
        </w:rPr>
        <w:t>Ing. Monika Cihlářová</w:t>
      </w:r>
    </w:p>
    <w:p w14:paraId="3487ED9E" w14:textId="77777777" w:rsidR="00255D41" w:rsidRDefault="00255D41" w:rsidP="00D77135">
      <w:pPr>
        <w:jc w:val="both"/>
        <w:rPr>
          <w:rFonts w:ascii="Calibri" w:hAnsi="Calibri" w:cs="Arial"/>
        </w:rPr>
      </w:pPr>
    </w:p>
    <w:p w14:paraId="3BD635B4" w14:textId="77777777" w:rsidR="00D77135" w:rsidRDefault="00D77135" w:rsidP="00D77135">
      <w:pPr>
        <w:jc w:val="both"/>
        <w:rPr>
          <w:rFonts w:ascii="Calibri" w:hAnsi="Calibri" w:cs="Arial"/>
        </w:rPr>
      </w:pPr>
      <w:r w:rsidRPr="00294EDF">
        <w:rPr>
          <w:rFonts w:ascii="Calibri" w:hAnsi="Calibri" w:cs="Arial"/>
          <w:noProof/>
        </w:rPr>
        <w:lastRenderedPageBreak/>
        <w:drawing>
          <wp:inline distT="0" distB="0" distL="0" distR="0" wp14:anchorId="5DF6EE3F" wp14:editId="651ECFEF">
            <wp:extent cx="4896533" cy="7611537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1342" w14:textId="77777777" w:rsidR="00D77135" w:rsidRDefault="00D77135" w:rsidP="00D77135">
      <w:pPr>
        <w:jc w:val="both"/>
        <w:rPr>
          <w:rFonts w:ascii="Calibri" w:hAnsi="Calibri" w:cs="Arial"/>
        </w:rPr>
      </w:pPr>
    </w:p>
    <w:p w14:paraId="42C4A012" w14:textId="72CA1187" w:rsidR="00D77135" w:rsidRDefault="00D77135" w:rsidP="00D77135">
      <w:pPr>
        <w:jc w:val="both"/>
        <w:rPr>
          <w:rFonts w:ascii="Calibri" w:hAnsi="Calibri" w:cs="Arial"/>
        </w:rPr>
      </w:pPr>
    </w:p>
    <w:sectPr w:rsidR="00D77135" w:rsidSect="006422A9">
      <w:footerReference w:type="default" r:id="rId13"/>
      <w:pgSz w:w="11906" w:h="16838"/>
      <w:pgMar w:top="1417" w:right="1273" w:bottom="1134" w:left="1273" w:header="1440" w:footer="144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A9B71" w14:textId="77777777" w:rsidR="00C55DC3" w:rsidRDefault="00C55DC3" w:rsidP="00472B10">
      <w:r>
        <w:separator/>
      </w:r>
    </w:p>
  </w:endnote>
  <w:endnote w:type="continuationSeparator" w:id="0">
    <w:p w14:paraId="38D81242" w14:textId="77777777" w:rsidR="00C55DC3" w:rsidRDefault="00C55DC3" w:rsidP="0047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4D61D" w14:textId="3002E6CC" w:rsidR="00472B10" w:rsidRDefault="00472B10" w:rsidP="004E4834">
    <w:pPr>
      <w:pStyle w:val="Zpat"/>
      <w:pBdr>
        <w:top w:val="thinThickSmallGap" w:sz="24" w:space="1" w:color="622423" w:themeColor="accent2" w:themeShade="7F"/>
      </w:pBd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Stránka </w:t>
    </w:r>
    <w:r w:rsidR="00A97078">
      <w:fldChar w:fldCharType="begin"/>
    </w:r>
    <w:r w:rsidR="00036340">
      <w:instrText xml:space="preserve"> PAGE   \* MERGEFORMAT </w:instrText>
    </w:r>
    <w:r w:rsidR="00A97078">
      <w:fldChar w:fldCharType="separate"/>
    </w:r>
    <w:r w:rsidR="007F68DC" w:rsidRPr="007F68DC">
      <w:rPr>
        <w:rFonts w:asciiTheme="majorHAnsi" w:hAnsiTheme="majorHAnsi"/>
        <w:noProof/>
      </w:rPr>
      <w:t>1</w:t>
    </w:r>
    <w:r w:rsidR="00A97078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2F6E2" w14:textId="77777777" w:rsidR="00C55DC3" w:rsidRDefault="00C55DC3" w:rsidP="00472B10">
      <w:r>
        <w:separator/>
      </w:r>
    </w:p>
  </w:footnote>
  <w:footnote w:type="continuationSeparator" w:id="0">
    <w:p w14:paraId="610449C1" w14:textId="77777777" w:rsidR="00C55DC3" w:rsidRDefault="00C55DC3" w:rsidP="0047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28" type="#_x0000_t75" style="width:3in;height:3in" o:bullet="t"/>
    </w:pict>
  </w:numPicBullet>
  <w:numPicBullet w:numPicBulletId="1">
    <w:pict>
      <v:shape id="_x0000_i3629" type="#_x0000_t75" style="width:3in;height:3in" o:bullet="t"/>
    </w:pict>
  </w:numPicBullet>
  <w:abstractNum w:abstractNumId="0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 w15:restartNumberingAfterBreak="0">
    <w:nsid w:val="02966F77"/>
    <w:multiLevelType w:val="hybridMultilevel"/>
    <w:tmpl w:val="0C7C45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F507C"/>
    <w:multiLevelType w:val="multilevel"/>
    <w:tmpl w:val="C6A8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02463A"/>
    <w:multiLevelType w:val="multilevel"/>
    <w:tmpl w:val="DA5A5484"/>
    <w:lvl w:ilvl="0">
      <w:start w:val="1"/>
      <w:numFmt w:val="bullet"/>
      <w:lvlText w:val="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070A63"/>
    <w:multiLevelType w:val="hybridMultilevel"/>
    <w:tmpl w:val="397244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E3024E"/>
    <w:multiLevelType w:val="multilevel"/>
    <w:tmpl w:val="19146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865370"/>
    <w:multiLevelType w:val="hybridMultilevel"/>
    <w:tmpl w:val="112AC6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D3EAA"/>
    <w:multiLevelType w:val="hybridMultilevel"/>
    <w:tmpl w:val="86D6316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01E439B"/>
    <w:multiLevelType w:val="hybridMultilevel"/>
    <w:tmpl w:val="93E66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33640"/>
    <w:multiLevelType w:val="hybridMultilevel"/>
    <w:tmpl w:val="8982E9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21115E"/>
    <w:multiLevelType w:val="hybridMultilevel"/>
    <w:tmpl w:val="EC3AF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B6551"/>
    <w:multiLevelType w:val="hybridMultilevel"/>
    <w:tmpl w:val="8D3A898E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CC05C0"/>
    <w:multiLevelType w:val="hybridMultilevel"/>
    <w:tmpl w:val="197AD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A5AD3"/>
    <w:multiLevelType w:val="hybridMultilevel"/>
    <w:tmpl w:val="13AAA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F2D41"/>
    <w:multiLevelType w:val="hybridMultilevel"/>
    <w:tmpl w:val="4C7C94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CD76A8"/>
    <w:multiLevelType w:val="hybridMultilevel"/>
    <w:tmpl w:val="607AA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7210D"/>
    <w:multiLevelType w:val="hybridMultilevel"/>
    <w:tmpl w:val="7C08B54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37254C48"/>
    <w:multiLevelType w:val="hybridMultilevel"/>
    <w:tmpl w:val="C8A85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332A9"/>
    <w:multiLevelType w:val="hybridMultilevel"/>
    <w:tmpl w:val="5EF42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7130B"/>
    <w:multiLevelType w:val="hybridMultilevel"/>
    <w:tmpl w:val="A69C3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C5109"/>
    <w:multiLevelType w:val="multilevel"/>
    <w:tmpl w:val="093A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DE58FE"/>
    <w:multiLevelType w:val="hybridMultilevel"/>
    <w:tmpl w:val="7EB8E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A4AB6"/>
    <w:multiLevelType w:val="hybridMultilevel"/>
    <w:tmpl w:val="66A8B6AC"/>
    <w:lvl w:ilvl="0" w:tplc="69823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346FF"/>
    <w:multiLevelType w:val="hybridMultilevel"/>
    <w:tmpl w:val="EA96F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D2129"/>
    <w:multiLevelType w:val="hybridMultilevel"/>
    <w:tmpl w:val="A73E84E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4BAE15DA"/>
    <w:multiLevelType w:val="multilevel"/>
    <w:tmpl w:val="023E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F36181"/>
    <w:multiLevelType w:val="hybridMultilevel"/>
    <w:tmpl w:val="C1660124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7" w15:restartNumberingAfterBreak="0">
    <w:nsid w:val="51DB0792"/>
    <w:multiLevelType w:val="hybridMultilevel"/>
    <w:tmpl w:val="910287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762E5A"/>
    <w:multiLevelType w:val="hybridMultilevel"/>
    <w:tmpl w:val="ECB0ACC8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9" w15:restartNumberingAfterBreak="0">
    <w:nsid w:val="546D2E7F"/>
    <w:multiLevelType w:val="hybridMultilevel"/>
    <w:tmpl w:val="14F67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E959A7"/>
    <w:multiLevelType w:val="hybridMultilevel"/>
    <w:tmpl w:val="4FE8E0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0C43BA"/>
    <w:multiLevelType w:val="hybridMultilevel"/>
    <w:tmpl w:val="D8B8A71A"/>
    <w:lvl w:ilvl="0" w:tplc="327C0DB8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5C3A5F54"/>
    <w:multiLevelType w:val="hybridMultilevel"/>
    <w:tmpl w:val="5E7C4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94F5F"/>
    <w:multiLevelType w:val="hybridMultilevel"/>
    <w:tmpl w:val="5A920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3310C"/>
    <w:multiLevelType w:val="multilevel"/>
    <w:tmpl w:val="940E6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BD77BE"/>
    <w:multiLevelType w:val="hybridMultilevel"/>
    <w:tmpl w:val="26B42A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66EDF"/>
    <w:multiLevelType w:val="hybridMultilevel"/>
    <w:tmpl w:val="76286D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EF250B"/>
    <w:multiLevelType w:val="hybridMultilevel"/>
    <w:tmpl w:val="9E6E5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D56FF"/>
    <w:multiLevelType w:val="hybridMultilevel"/>
    <w:tmpl w:val="6270F3A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B15E9D"/>
    <w:multiLevelType w:val="hybridMultilevel"/>
    <w:tmpl w:val="35C63752"/>
    <w:lvl w:ilvl="0" w:tplc="E0B63082">
      <w:numFmt w:val="bullet"/>
      <w:lvlText w:val="-"/>
      <w:lvlJc w:val="left"/>
      <w:pPr>
        <w:tabs>
          <w:tab w:val="num" w:pos="2835"/>
        </w:tabs>
        <w:ind w:left="2835" w:hanging="705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40" w15:restartNumberingAfterBreak="0">
    <w:nsid w:val="75464AE6"/>
    <w:multiLevelType w:val="hybridMultilevel"/>
    <w:tmpl w:val="CDBC31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F1961"/>
    <w:multiLevelType w:val="hybridMultilevel"/>
    <w:tmpl w:val="B93473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04592F"/>
    <w:multiLevelType w:val="hybridMultilevel"/>
    <w:tmpl w:val="4314E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25749"/>
    <w:multiLevelType w:val="hybridMultilevel"/>
    <w:tmpl w:val="AC9671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2">
    <w:abstractNumId w:val="11"/>
  </w:num>
  <w:num w:numId="3">
    <w:abstractNumId w:val="22"/>
  </w:num>
  <w:num w:numId="4">
    <w:abstractNumId w:val="6"/>
  </w:num>
  <w:num w:numId="5">
    <w:abstractNumId w:val="27"/>
  </w:num>
  <w:num w:numId="6">
    <w:abstractNumId w:val="39"/>
  </w:num>
  <w:num w:numId="7">
    <w:abstractNumId w:val="38"/>
  </w:num>
  <w:num w:numId="8">
    <w:abstractNumId w:val="3"/>
  </w:num>
  <w:num w:numId="9">
    <w:abstractNumId w:val="12"/>
  </w:num>
  <w:num w:numId="10">
    <w:abstractNumId w:val="30"/>
  </w:num>
  <w:num w:numId="11">
    <w:abstractNumId w:val="13"/>
  </w:num>
  <w:num w:numId="12">
    <w:abstractNumId w:val="10"/>
  </w:num>
  <w:num w:numId="13">
    <w:abstractNumId w:val="43"/>
  </w:num>
  <w:num w:numId="14">
    <w:abstractNumId w:val="1"/>
  </w:num>
  <w:num w:numId="15">
    <w:abstractNumId w:val="23"/>
  </w:num>
  <w:num w:numId="16">
    <w:abstractNumId w:val="15"/>
  </w:num>
  <w:num w:numId="17">
    <w:abstractNumId w:val="36"/>
  </w:num>
  <w:num w:numId="18">
    <w:abstractNumId w:val="17"/>
  </w:num>
  <w:num w:numId="19">
    <w:abstractNumId w:val="29"/>
  </w:num>
  <w:num w:numId="20">
    <w:abstractNumId w:val="41"/>
  </w:num>
  <w:num w:numId="21">
    <w:abstractNumId w:val="35"/>
  </w:num>
  <w:num w:numId="22">
    <w:abstractNumId w:val="7"/>
  </w:num>
  <w:num w:numId="23">
    <w:abstractNumId w:val="8"/>
  </w:num>
  <w:num w:numId="24">
    <w:abstractNumId w:val="20"/>
  </w:num>
  <w:num w:numId="25">
    <w:abstractNumId w:val="21"/>
  </w:num>
  <w:num w:numId="26">
    <w:abstractNumId w:val="5"/>
  </w:num>
  <w:num w:numId="27">
    <w:abstractNumId w:val="25"/>
  </w:num>
  <w:num w:numId="28">
    <w:abstractNumId w:val="2"/>
  </w:num>
  <w:num w:numId="29">
    <w:abstractNumId w:val="34"/>
  </w:num>
  <w:num w:numId="30">
    <w:abstractNumId w:val="33"/>
  </w:num>
  <w:num w:numId="31">
    <w:abstractNumId w:val="4"/>
  </w:num>
  <w:num w:numId="32">
    <w:abstractNumId w:val="9"/>
  </w:num>
  <w:num w:numId="33">
    <w:abstractNumId w:val="14"/>
  </w:num>
  <w:num w:numId="34">
    <w:abstractNumId w:val="42"/>
  </w:num>
  <w:num w:numId="35">
    <w:abstractNumId w:val="19"/>
  </w:num>
  <w:num w:numId="36">
    <w:abstractNumId w:val="18"/>
  </w:num>
  <w:num w:numId="37">
    <w:abstractNumId w:val="28"/>
  </w:num>
  <w:num w:numId="38">
    <w:abstractNumId w:val="16"/>
  </w:num>
  <w:num w:numId="39">
    <w:abstractNumId w:val="24"/>
  </w:num>
  <w:num w:numId="40">
    <w:abstractNumId w:val="32"/>
  </w:num>
  <w:num w:numId="41">
    <w:abstractNumId w:val="37"/>
  </w:num>
  <w:num w:numId="42">
    <w:abstractNumId w:val="26"/>
  </w:num>
  <w:num w:numId="43">
    <w:abstractNumId w:val="40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08"/>
    <w:rsid w:val="0002348E"/>
    <w:rsid w:val="00036340"/>
    <w:rsid w:val="00046291"/>
    <w:rsid w:val="000466E1"/>
    <w:rsid w:val="00060219"/>
    <w:rsid w:val="00065B5E"/>
    <w:rsid w:val="00066908"/>
    <w:rsid w:val="00080406"/>
    <w:rsid w:val="000859F4"/>
    <w:rsid w:val="000E0584"/>
    <w:rsid w:val="000E3E3A"/>
    <w:rsid w:val="000F42F0"/>
    <w:rsid w:val="00100A17"/>
    <w:rsid w:val="00104E04"/>
    <w:rsid w:val="0011444E"/>
    <w:rsid w:val="00141410"/>
    <w:rsid w:val="00190A14"/>
    <w:rsid w:val="001B6F09"/>
    <w:rsid w:val="001B7CAD"/>
    <w:rsid w:val="001C5ECD"/>
    <w:rsid w:val="001D3EDB"/>
    <w:rsid w:val="001E3CD7"/>
    <w:rsid w:val="00210092"/>
    <w:rsid w:val="002116CA"/>
    <w:rsid w:val="002230E7"/>
    <w:rsid w:val="00224380"/>
    <w:rsid w:val="002328F7"/>
    <w:rsid w:val="0024189F"/>
    <w:rsid w:val="00255D41"/>
    <w:rsid w:val="00256C01"/>
    <w:rsid w:val="00277C60"/>
    <w:rsid w:val="00283C20"/>
    <w:rsid w:val="002B5645"/>
    <w:rsid w:val="002B59B0"/>
    <w:rsid w:val="002E1875"/>
    <w:rsid w:val="00321E5F"/>
    <w:rsid w:val="00326812"/>
    <w:rsid w:val="00331A42"/>
    <w:rsid w:val="00336663"/>
    <w:rsid w:val="003455C4"/>
    <w:rsid w:val="0035614D"/>
    <w:rsid w:val="00367C08"/>
    <w:rsid w:val="003819B1"/>
    <w:rsid w:val="003958F3"/>
    <w:rsid w:val="004574DC"/>
    <w:rsid w:val="00460262"/>
    <w:rsid w:val="00472B10"/>
    <w:rsid w:val="004D5E9B"/>
    <w:rsid w:val="004E4834"/>
    <w:rsid w:val="004F15E8"/>
    <w:rsid w:val="004F2BF6"/>
    <w:rsid w:val="004F4643"/>
    <w:rsid w:val="00527D88"/>
    <w:rsid w:val="0053576F"/>
    <w:rsid w:val="00540CFB"/>
    <w:rsid w:val="00564038"/>
    <w:rsid w:val="00593399"/>
    <w:rsid w:val="005A539C"/>
    <w:rsid w:val="005B31FA"/>
    <w:rsid w:val="005E0617"/>
    <w:rsid w:val="00627715"/>
    <w:rsid w:val="00634F7D"/>
    <w:rsid w:val="00640635"/>
    <w:rsid w:val="006414FD"/>
    <w:rsid w:val="006422A9"/>
    <w:rsid w:val="006445B4"/>
    <w:rsid w:val="00646182"/>
    <w:rsid w:val="006A717E"/>
    <w:rsid w:val="006A75A3"/>
    <w:rsid w:val="006C2374"/>
    <w:rsid w:val="00721845"/>
    <w:rsid w:val="007238F8"/>
    <w:rsid w:val="0074086D"/>
    <w:rsid w:val="0074130C"/>
    <w:rsid w:val="00760BB5"/>
    <w:rsid w:val="0078596F"/>
    <w:rsid w:val="007A5E51"/>
    <w:rsid w:val="007C70D9"/>
    <w:rsid w:val="007D34C7"/>
    <w:rsid w:val="007E7492"/>
    <w:rsid w:val="007F68DC"/>
    <w:rsid w:val="007F7330"/>
    <w:rsid w:val="0080212F"/>
    <w:rsid w:val="00806AA9"/>
    <w:rsid w:val="00836C7D"/>
    <w:rsid w:val="00896417"/>
    <w:rsid w:val="008A3422"/>
    <w:rsid w:val="008A7915"/>
    <w:rsid w:val="00910C37"/>
    <w:rsid w:val="0091145A"/>
    <w:rsid w:val="00971C78"/>
    <w:rsid w:val="009870A7"/>
    <w:rsid w:val="009B184A"/>
    <w:rsid w:val="009B3DB8"/>
    <w:rsid w:val="009D588F"/>
    <w:rsid w:val="009F19BD"/>
    <w:rsid w:val="009F6399"/>
    <w:rsid w:val="00A04607"/>
    <w:rsid w:val="00A42FD5"/>
    <w:rsid w:val="00A5031B"/>
    <w:rsid w:val="00A57F4E"/>
    <w:rsid w:val="00A712A0"/>
    <w:rsid w:val="00A726DD"/>
    <w:rsid w:val="00A97078"/>
    <w:rsid w:val="00AC2AE2"/>
    <w:rsid w:val="00AE79CE"/>
    <w:rsid w:val="00AF3A32"/>
    <w:rsid w:val="00B55587"/>
    <w:rsid w:val="00BC0D0C"/>
    <w:rsid w:val="00C37A18"/>
    <w:rsid w:val="00C46C79"/>
    <w:rsid w:val="00C55DC3"/>
    <w:rsid w:val="00C60E7F"/>
    <w:rsid w:val="00C7344B"/>
    <w:rsid w:val="00C73699"/>
    <w:rsid w:val="00C74B9B"/>
    <w:rsid w:val="00C9603F"/>
    <w:rsid w:val="00CC219B"/>
    <w:rsid w:val="00D630B1"/>
    <w:rsid w:val="00D77135"/>
    <w:rsid w:val="00D96987"/>
    <w:rsid w:val="00DB300C"/>
    <w:rsid w:val="00DB75BE"/>
    <w:rsid w:val="00DC4659"/>
    <w:rsid w:val="00DC76A5"/>
    <w:rsid w:val="00E0302E"/>
    <w:rsid w:val="00E14BD5"/>
    <w:rsid w:val="00E24796"/>
    <w:rsid w:val="00E33315"/>
    <w:rsid w:val="00E41EFF"/>
    <w:rsid w:val="00E6596D"/>
    <w:rsid w:val="00E776E5"/>
    <w:rsid w:val="00E83802"/>
    <w:rsid w:val="00E931B4"/>
    <w:rsid w:val="00E9560A"/>
    <w:rsid w:val="00EF6D0C"/>
    <w:rsid w:val="00F0355E"/>
    <w:rsid w:val="00F169FA"/>
    <w:rsid w:val="00F3088B"/>
    <w:rsid w:val="00F501B6"/>
    <w:rsid w:val="00F73479"/>
    <w:rsid w:val="00F826E5"/>
    <w:rsid w:val="00F97F98"/>
    <w:rsid w:val="00FF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DCA51E"/>
  <w15:docId w15:val="{9848D74A-A685-46B7-9253-1151ABDE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422A9"/>
  </w:style>
  <w:style w:type="paragraph" w:styleId="Nadpis1">
    <w:name w:val="heading 1"/>
    <w:basedOn w:val="Normln"/>
    <w:next w:val="Normln"/>
    <w:qFormat/>
    <w:rsid w:val="006422A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6422A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unhideWhenUsed/>
    <w:qFormat/>
    <w:rsid w:val="00D771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D7713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6422A9"/>
    <w:pPr>
      <w:jc w:val="center"/>
    </w:pPr>
    <w:rPr>
      <w:rFonts w:ascii="Arial" w:hAnsi="Arial"/>
      <w:b/>
      <w:sz w:val="36"/>
    </w:rPr>
  </w:style>
  <w:style w:type="paragraph" w:styleId="Zkladntext">
    <w:name w:val="Body Text"/>
    <w:basedOn w:val="Normln"/>
    <w:rsid w:val="006422A9"/>
    <w:rPr>
      <w:b/>
      <w:sz w:val="24"/>
    </w:rPr>
  </w:style>
  <w:style w:type="paragraph" w:styleId="Zkladntext2">
    <w:name w:val="Body Text 2"/>
    <w:basedOn w:val="Normln"/>
    <w:rsid w:val="006422A9"/>
    <w:pPr>
      <w:jc w:val="both"/>
    </w:pPr>
    <w:rPr>
      <w:sz w:val="24"/>
    </w:rPr>
  </w:style>
  <w:style w:type="paragraph" w:styleId="Zkladntext3">
    <w:name w:val="Body Text 3"/>
    <w:basedOn w:val="Normln"/>
    <w:rsid w:val="006422A9"/>
    <w:rPr>
      <w:sz w:val="24"/>
    </w:rPr>
  </w:style>
  <w:style w:type="paragraph" w:customStyle="1" w:styleId="Rozloendokumentu1">
    <w:name w:val="Rozložení dokumentu1"/>
    <w:basedOn w:val="Normln"/>
    <w:semiHidden/>
    <w:rsid w:val="008A3422"/>
    <w:pPr>
      <w:shd w:val="clear" w:color="auto" w:fill="000080"/>
    </w:pPr>
    <w:rPr>
      <w:rFonts w:ascii="Tahoma" w:hAnsi="Tahoma" w:cs="Tahoma"/>
    </w:rPr>
  </w:style>
  <w:style w:type="character" w:customStyle="1" w:styleId="StylE-mailovZprvy20">
    <w:name w:val="StylE-mailovéZprávy20"/>
    <w:semiHidden/>
    <w:rsid w:val="000F42F0"/>
    <w:rPr>
      <w:rFonts w:ascii="Arial" w:hAnsi="Arial" w:cs="Arial"/>
      <w:color w:val="000080"/>
      <w:sz w:val="20"/>
      <w:szCs w:val="20"/>
    </w:rPr>
  </w:style>
  <w:style w:type="paragraph" w:styleId="Textbubliny">
    <w:name w:val="Balloon Text"/>
    <w:basedOn w:val="Normln"/>
    <w:link w:val="TextbublinyChar"/>
    <w:rsid w:val="00D630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630B1"/>
    <w:rPr>
      <w:rFonts w:ascii="Tahoma" w:hAnsi="Tahoma" w:cs="Tahoma"/>
      <w:sz w:val="16"/>
      <w:szCs w:val="16"/>
    </w:rPr>
  </w:style>
  <w:style w:type="paragraph" w:customStyle="1" w:styleId="msoorganizationname2">
    <w:name w:val="msoorganizationname2"/>
    <w:rsid w:val="006C2374"/>
    <w:pPr>
      <w:jc w:val="center"/>
    </w:pPr>
    <w:rPr>
      <w:rFonts w:ascii="Franklin Gothic Demi"/>
      <w:color w:val="000000"/>
      <w:kern w:val="28"/>
      <w:sz w:val="96"/>
      <w:szCs w:val="96"/>
    </w:rPr>
  </w:style>
  <w:style w:type="paragraph" w:customStyle="1" w:styleId="msoaddress">
    <w:name w:val="msoaddress"/>
    <w:rsid w:val="00A726DD"/>
    <w:pPr>
      <w:jc w:val="center"/>
    </w:pPr>
    <w:rPr>
      <w:rFonts w:ascii="Franklin Gothic Medium"/>
      <w:color w:val="000000"/>
      <w:kern w:val="28"/>
      <w:sz w:val="28"/>
      <w:szCs w:val="28"/>
    </w:rPr>
  </w:style>
  <w:style w:type="paragraph" w:styleId="Zhlav">
    <w:name w:val="header"/>
    <w:basedOn w:val="Normln"/>
    <w:link w:val="ZhlavChar"/>
    <w:uiPriority w:val="99"/>
    <w:rsid w:val="00472B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2B10"/>
  </w:style>
  <w:style w:type="paragraph" w:styleId="Zpat">
    <w:name w:val="footer"/>
    <w:basedOn w:val="Normln"/>
    <w:link w:val="ZpatChar"/>
    <w:uiPriority w:val="99"/>
    <w:rsid w:val="00472B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2B10"/>
  </w:style>
  <w:style w:type="paragraph" w:styleId="Odstavecseseznamem">
    <w:name w:val="List Paragraph"/>
    <w:basedOn w:val="Normln"/>
    <w:uiPriority w:val="34"/>
    <w:qFormat/>
    <w:rsid w:val="00367C08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semiHidden/>
    <w:rsid w:val="00D771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D77135"/>
    <w:rPr>
      <w:b/>
      <w:bCs/>
      <w:sz w:val="28"/>
      <w:szCs w:val="28"/>
    </w:rPr>
  </w:style>
  <w:style w:type="table" w:styleId="Mkatabulky">
    <w:name w:val="Table Grid"/>
    <w:basedOn w:val="Normlntabulka"/>
    <w:rsid w:val="00D77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rsid w:val="00D77135"/>
  </w:style>
  <w:style w:type="paragraph" w:styleId="Rozloendokumentu">
    <w:name w:val="Document Map"/>
    <w:basedOn w:val="Normln"/>
    <w:link w:val="RozloendokumentuChar"/>
    <w:semiHidden/>
    <w:rsid w:val="00D7713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77135"/>
    <w:rPr>
      <w:rFonts w:ascii="Tahoma" w:hAnsi="Tahoma" w:cs="Tahoma"/>
      <w:sz w:val="24"/>
      <w:szCs w:val="24"/>
      <w:shd w:val="clear" w:color="auto" w:fill="000080"/>
    </w:rPr>
  </w:style>
  <w:style w:type="paragraph" w:styleId="Zkladntextodsazen2">
    <w:name w:val="Body Text Indent 2"/>
    <w:basedOn w:val="Normln"/>
    <w:link w:val="Zkladntextodsazen2Char"/>
    <w:rsid w:val="00D77135"/>
    <w:pPr>
      <w:spacing w:after="120" w:line="480" w:lineRule="auto"/>
      <w:ind w:left="283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D77135"/>
    <w:rPr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77135"/>
    <w:rPr>
      <w:strike w:val="0"/>
      <w:dstrike w:val="0"/>
      <w:color w:val="002BB8"/>
      <w:u w:val="none"/>
      <w:effect w:val="none"/>
    </w:rPr>
  </w:style>
  <w:style w:type="paragraph" w:styleId="Normlnweb">
    <w:name w:val="Normal (Web)"/>
    <w:basedOn w:val="Normln"/>
    <w:uiPriority w:val="99"/>
    <w:unhideWhenUsed/>
    <w:rsid w:val="00D77135"/>
    <w:pPr>
      <w:spacing w:before="96" w:after="120" w:line="360" w:lineRule="atLeast"/>
    </w:pPr>
    <w:rPr>
      <w:sz w:val="24"/>
      <w:szCs w:val="24"/>
    </w:rPr>
  </w:style>
  <w:style w:type="character" w:customStyle="1" w:styleId="editsection7">
    <w:name w:val="editsection7"/>
    <w:basedOn w:val="Standardnpsmoodstavce"/>
    <w:rsid w:val="00D77135"/>
    <w:rPr>
      <w:sz w:val="16"/>
      <w:szCs w:val="16"/>
    </w:rPr>
  </w:style>
  <w:style w:type="character" w:customStyle="1" w:styleId="mw-headline">
    <w:name w:val="mw-headline"/>
    <w:basedOn w:val="Standardnpsmoodstavce"/>
    <w:rsid w:val="00D77135"/>
  </w:style>
  <w:style w:type="paragraph" w:styleId="Revize">
    <w:name w:val="Revision"/>
    <w:hidden/>
    <w:uiPriority w:val="99"/>
    <w:semiHidden/>
    <w:rsid w:val="00D77135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D77135"/>
    <w:rPr>
      <w:rFonts w:ascii="Arial" w:hAnsi="Arial"/>
      <w:b/>
      <w:sz w:val="36"/>
    </w:rPr>
  </w:style>
  <w:style w:type="paragraph" w:styleId="Titulek">
    <w:name w:val="caption"/>
    <w:basedOn w:val="Normln"/>
    <w:next w:val="Normln"/>
    <w:uiPriority w:val="35"/>
    <w:unhideWhenUsed/>
    <w:qFormat/>
    <w:rsid w:val="00D77135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googqs-tidbit1">
    <w:name w:val="goog_qs-tidbit1"/>
    <w:basedOn w:val="Standardnpsmoodstavce"/>
    <w:rsid w:val="00D77135"/>
    <w:rPr>
      <w:vanish w:val="0"/>
      <w:webHidden w:val="0"/>
      <w:specVanish w:val="0"/>
    </w:rPr>
  </w:style>
  <w:style w:type="character" w:styleId="Siln">
    <w:name w:val="Strong"/>
    <w:basedOn w:val="Standardnpsmoodstavce"/>
    <w:uiPriority w:val="22"/>
    <w:qFormat/>
    <w:rsid w:val="00D77135"/>
    <w:rPr>
      <w:b/>
      <w:bCs/>
    </w:rPr>
  </w:style>
  <w:style w:type="character" w:customStyle="1" w:styleId="mw-editsection1">
    <w:name w:val="mw-editsection1"/>
    <w:basedOn w:val="Standardnpsmoodstavce"/>
    <w:rsid w:val="00D77135"/>
  </w:style>
  <w:style w:type="character" w:customStyle="1" w:styleId="mw-editsection-bracket">
    <w:name w:val="mw-editsection-bracket"/>
    <w:basedOn w:val="Standardnpsmoodstavce"/>
    <w:rsid w:val="00D77135"/>
  </w:style>
  <w:style w:type="character" w:customStyle="1" w:styleId="mw-editsection-divider1">
    <w:name w:val="mw-editsection-divider1"/>
    <w:basedOn w:val="Standardnpsmoodstavce"/>
    <w:rsid w:val="00D77135"/>
    <w:rPr>
      <w:color w:val="555555"/>
    </w:rPr>
  </w:style>
  <w:style w:type="character" w:customStyle="1" w:styleId="datum1">
    <w:name w:val="datum1"/>
    <w:basedOn w:val="Standardnpsmoodstavce"/>
    <w:rsid w:val="00D77135"/>
    <w:rPr>
      <w:b/>
      <w:bCs/>
      <w:sz w:val="15"/>
      <w:szCs w:val="15"/>
    </w:rPr>
  </w:style>
  <w:style w:type="character" w:customStyle="1" w:styleId="datum">
    <w:name w:val="datum"/>
    <w:basedOn w:val="Standardnpsmoodstavce"/>
    <w:rsid w:val="00D77135"/>
  </w:style>
  <w:style w:type="character" w:styleId="Zdraznn">
    <w:name w:val="Emphasis"/>
    <w:basedOn w:val="Standardnpsmoodstavce"/>
    <w:uiPriority w:val="20"/>
    <w:qFormat/>
    <w:rsid w:val="00D771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ihlarova\Documents\ZASOK\Rozbory\2025\Rozbobr%204Q%20ZASO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Hospodaření v letech 2022-2025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VZZ!$A$66</c:f>
              <c:strCache>
                <c:ptCount val="1"/>
                <c:pt idx="0">
                  <c:v>Výnosy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VZZ!$B$65:$E$65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VZZ!$B$66:$E$66</c:f>
              <c:numCache>
                <c:formatCode>#,##0</c:formatCode>
                <c:ptCount val="3"/>
                <c:pt idx="0">
                  <c:v>234420</c:v>
                </c:pt>
                <c:pt idx="1">
                  <c:v>221256</c:v>
                </c:pt>
                <c:pt idx="2">
                  <c:v>211490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11-4B98-9E17-C92D20D39685}"/>
            </c:ext>
          </c:extLst>
        </c:ser>
        <c:ser>
          <c:idx val="1"/>
          <c:order val="1"/>
          <c:tx>
            <c:strRef>
              <c:f>VZZ!$A$67</c:f>
              <c:strCache>
                <c:ptCount val="1"/>
                <c:pt idx="0">
                  <c:v>Nákladová část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VZZ!$B$65:$E$65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VZZ!$B$67:$E$67</c:f>
              <c:numCache>
                <c:formatCode>#,##0</c:formatCode>
                <c:ptCount val="3"/>
                <c:pt idx="0">
                  <c:v>219866</c:v>
                </c:pt>
                <c:pt idx="1">
                  <c:v>208407</c:v>
                </c:pt>
                <c:pt idx="2">
                  <c:v>208428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11-4B98-9E17-C92D20D39685}"/>
            </c:ext>
          </c:extLst>
        </c:ser>
        <c:ser>
          <c:idx val="2"/>
          <c:order val="2"/>
          <c:tx>
            <c:strRef>
              <c:f>VZZ!$A$68</c:f>
              <c:strCache>
                <c:ptCount val="1"/>
                <c:pt idx="0">
                  <c:v>Hospodářský  výsledek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VZZ!$B$65:$E$65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VZZ!$B$68:$E$68</c:f>
              <c:numCache>
                <c:formatCode>#,##0</c:formatCode>
                <c:ptCount val="3"/>
                <c:pt idx="0">
                  <c:v>14554</c:v>
                </c:pt>
                <c:pt idx="1">
                  <c:v>12849</c:v>
                </c:pt>
                <c:pt idx="2">
                  <c:v>3062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11-4B98-9E17-C92D20D396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3634280"/>
        <c:axId val="553636576"/>
      </c:barChart>
      <c:catAx>
        <c:axId val="55363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3636576"/>
        <c:crosses val="autoZero"/>
        <c:auto val="1"/>
        <c:lblAlgn val="ctr"/>
        <c:lblOffset val="100"/>
        <c:noMultiLvlLbl val="0"/>
      </c:catAx>
      <c:valAx>
        <c:axId val="55363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3634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0811A-E68D-40FE-A110-7456938A6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1330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za rok 2004</vt:lpstr>
    </vt:vector>
  </TitlesOfParts>
  <Company/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za rok 2004</dc:title>
  <dc:creator>Bohumír Holeček</dc:creator>
  <cp:lastModifiedBy>Cihlarova</cp:lastModifiedBy>
  <cp:revision>4</cp:revision>
  <cp:lastPrinted>2026-04-21T09:34:00Z</cp:lastPrinted>
  <dcterms:created xsi:type="dcterms:W3CDTF">2026-05-06T08:16:00Z</dcterms:created>
  <dcterms:modified xsi:type="dcterms:W3CDTF">2026-05-06T12:18:00Z</dcterms:modified>
</cp:coreProperties>
</file>